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71A2" w14:textId="40D1CFD8" w:rsidR="002A7C94" w:rsidRPr="00742966" w:rsidRDefault="002A7C94" w:rsidP="002A7C94">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A64AC9">
        <w:rPr>
          <w:noProof/>
          <w:lang w:val="en-US"/>
        </w:rPr>
        <w:t>6</w:t>
      </w:r>
      <w:r w:rsidRPr="00742966">
        <w:rPr>
          <w:rFonts w:cs="Arial"/>
          <w:color w:val="000000"/>
          <w:kern w:val="2"/>
          <w:lang w:val="en-US"/>
        </w:rPr>
        <w:tab/>
        <w:t xml:space="preserve"> </w:t>
      </w:r>
      <w:r w:rsidR="00226D24" w:rsidRPr="00226D24">
        <w:rPr>
          <w:rFonts w:cs="Arial"/>
          <w:color w:val="000000"/>
          <w:kern w:val="2"/>
          <w:lang w:val="en-US"/>
        </w:rPr>
        <w:t>R2-</w:t>
      </w:r>
      <w:r w:rsidR="002167CE" w:rsidRPr="002167CE">
        <w:rPr>
          <w:rFonts w:cs="Arial"/>
          <w:color w:val="000000"/>
          <w:kern w:val="2"/>
          <w:lang w:val="en-US"/>
        </w:rPr>
        <w:t>1906044</w:t>
      </w:r>
    </w:p>
    <w:bookmarkEnd w:id="0"/>
    <w:bookmarkEnd w:id="1"/>
    <w:p w14:paraId="384B51E7" w14:textId="37C8A857" w:rsidR="00A64AC9" w:rsidRPr="00FD5466" w:rsidRDefault="00A64AC9" w:rsidP="00A64AC9">
      <w:pPr>
        <w:pStyle w:val="3GPPHeader"/>
      </w:pPr>
      <w:r>
        <w:rPr>
          <w:noProof/>
        </w:rPr>
        <w:t>Reno</w:t>
      </w:r>
      <w:r w:rsidRPr="00017109">
        <w:rPr>
          <w:rFonts w:cs="Arial"/>
          <w:color w:val="000000"/>
          <w:kern w:val="2"/>
          <w:lang w:val="en-US"/>
        </w:rPr>
        <w:t xml:space="preserve">, </w:t>
      </w:r>
      <w:r>
        <w:rPr>
          <w:rFonts w:cs="Arial"/>
          <w:color w:val="000000"/>
          <w:kern w:val="2"/>
          <w:lang w:val="en-US"/>
        </w:rPr>
        <w:t>US</w:t>
      </w:r>
      <w:r w:rsidRPr="00017109">
        <w:rPr>
          <w:rFonts w:cs="Arial"/>
          <w:color w:val="000000"/>
          <w:kern w:val="2"/>
          <w:lang w:val="en-US"/>
        </w:rPr>
        <w:t xml:space="preserve">, </w:t>
      </w:r>
      <w:r>
        <w:rPr>
          <w:rFonts w:cs="Arial"/>
          <w:color w:val="000000"/>
          <w:kern w:val="2"/>
          <w:lang w:val="en-US"/>
        </w:rPr>
        <w:t>13</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 </w:t>
      </w:r>
      <w:r>
        <w:rPr>
          <w:rFonts w:cs="Arial"/>
          <w:color w:val="000000"/>
          <w:kern w:val="2"/>
          <w:lang w:val="en-US"/>
        </w:rPr>
        <w:t>17</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r w:rsidRPr="00A64AC9">
        <w:rPr>
          <w:rFonts w:cs="Arial"/>
          <w:color w:val="000000"/>
          <w:kern w:val="2"/>
          <w:lang w:val="en-US"/>
        </w:rPr>
        <w:t xml:space="preserve"> </w:t>
      </w:r>
      <w:r>
        <w:rPr>
          <w:rFonts w:cs="Arial"/>
          <w:color w:val="000000"/>
          <w:kern w:val="2"/>
          <w:lang w:val="en-US"/>
        </w:rPr>
        <w:t xml:space="preserve">                            </w:t>
      </w:r>
    </w:p>
    <w:p w14:paraId="34B26870" w14:textId="77777777" w:rsidR="002A7C94" w:rsidRPr="00DB1827" w:rsidRDefault="002A7C94" w:rsidP="002A7C94">
      <w:pPr>
        <w:pStyle w:val="3GPPHeader"/>
        <w:rPr>
          <w:lang w:val="en-US"/>
        </w:rPr>
      </w:pPr>
    </w:p>
    <w:p w14:paraId="336F98C5" w14:textId="031C68A8"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A064BA" w:rsidRPr="00A064BA">
        <w:rPr>
          <w:sz w:val="22"/>
          <w:szCs w:val="22"/>
          <w:lang w:val="en-US"/>
        </w:rPr>
        <w:t>11.7.2.1</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1DAF6DB6" w:rsidR="00C94BAE" w:rsidRDefault="00C94BAE" w:rsidP="00C94BAE">
      <w:pPr>
        <w:pStyle w:val="3GPPHeader"/>
        <w:rPr>
          <w:sz w:val="22"/>
          <w:szCs w:val="22"/>
        </w:rPr>
      </w:pPr>
      <w:r w:rsidRPr="00F875D1">
        <w:rPr>
          <w:sz w:val="22"/>
          <w:szCs w:val="22"/>
        </w:rPr>
        <w:t>Title:</w:t>
      </w:r>
      <w:r w:rsidRPr="00F875D1">
        <w:rPr>
          <w:sz w:val="22"/>
          <w:szCs w:val="22"/>
        </w:rPr>
        <w:tab/>
      </w:r>
      <w:r w:rsidR="00A064BA" w:rsidRPr="00A064BA">
        <w:rPr>
          <w:sz w:val="22"/>
          <w:szCs w:val="22"/>
        </w:rPr>
        <w:t xml:space="preserve">Time Synchronization </w:t>
      </w:r>
      <w:r w:rsidR="000414FA">
        <w:rPr>
          <w:sz w:val="22"/>
          <w:szCs w:val="22"/>
        </w:rPr>
        <w:t>in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615CB487" w14:textId="77777777" w:rsidR="00686D0A" w:rsidRDefault="00686D0A" w:rsidP="00686D0A">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p w14:paraId="3C8684CC" w14:textId="77777777" w:rsidR="00686D0A" w:rsidRPr="005B7972"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rPr>
      </w:pPr>
      <w:r w:rsidRPr="005B7972">
        <w:rPr>
          <w:rFonts w:ascii="Times New Roman" w:eastAsia="宋体" w:hAnsi="Times New Roman"/>
        </w:rPr>
        <w:t>The detailed objectives for NR TSC-related enhancements include:</w:t>
      </w:r>
    </w:p>
    <w:p w14:paraId="0FA15337" w14:textId="77777777" w:rsidR="00686D0A" w:rsidRPr="005B7972" w:rsidRDefault="00686D0A" w:rsidP="00686D0A">
      <w:pPr>
        <w:pBdr>
          <w:top w:val="single" w:sz="4" w:space="1" w:color="auto"/>
          <w:left w:val="single" w:sz="4" w:space="0" w:color="auto"/>
          <w:bottom w:val="single" w:sz="4" w:space="1" w:color="auto"/>
          <w:right w:val="single" w:sz="4" w:space="4" w:color="auto"/>
        </w:pBdr>
        <w:ind w:firstLine="567"/>
        <w:rPr>
          <w:rFonts w:ascii="Times New Roman" w:eastAsia="宋体" w:hAnsi="Times New Roman"/>
        </w:rPr>
      </w:pPr>
      <w:r w:rsidRPr="005B7972">
        <w:rPr>
          <w:rFonts w:ascii="Times New Roman" w:eastAsia="宋体" w:hAnsi="Times New Roman" w:hint="eastAsia"/>
        </w:rPr>
        <w:t>•</w:t>
      </w:r>
      <w:r w:rsidRPr="005B7972">
        <w:rPr>
          <w:rFonts w:ascii="Times New Roman" w:eastAsia="宋体" w:hAnsi="Times New Roman"/>
        </w:rPr>
        <w:tab/>
        <w:t>Specify accurate reference timing delivery from gNB to UE using broadcast and unicast RRC signalling (with EUTRA Rel-15 signalling solution as baseline) for synchronization requirements defined in TS 22.104) [RAN2].</w:t>
      </w:r>
    </w:p>
    <w:p w14:paraId="3B0214EF" w14:textId="031EF340" w:rsidR="00686D0A" w:rsidRDefault="00686D0A" w:rsidP="00686D0A">
      <w:pPr>
        <w:pStyle w:val="ab"/>
        <w:spacing w:beforeLines="50" w:before="120"/>
        <w:rPr>
          <w:rFonts w:ascii="Times New Roman" w:eastAsia="宋体" w:hAnsi="Times New Roman"/>
          <w:color w:val="000000" w:themeColor="text1"/>
          <w:lang w:val="en-US"/>
        </w:rPr>
      </w:pPr>
      <w:r>
        <w:rPr>
          <w:rFonts w:ascii="Times New Roman" w:eastAsia="宋体" w:hAnsi="Times New Roman"/>
          <w:color w:val="000000" w:themeColor="text1"/>
          <w:lang w:val="en-US"/>
        </w:rPr>
        <w:t>According to the agreement concluded in RAN2#105bis</w:t>
      </w:r>
      <w:r w:rsidR="007B5F6B">
        <w:rPr>
          <w:rFonts w:ascii="Times New Roman" w:eastAsia="宋体" w:hAnsi="Times New Roman"/>
          <w:color w:val="000000" w:themeColor="text1"/>
          <w:lang w:val="en-US"/>
        </w:rPr>
        <w:t xml:space="preserve"> </w:t>
      </w:r>
      <w:r>
        <w:rPr>
          <w:rFonts w:ascii="Times New Roman" w:eastAsia="宋体" w:hAnsi="Times New Roman"/>
          <w:color w:val="000000" w:themeColor="text1"/>
          <w:lang w:val="en-US"/>
        </w:rPr>
        <w:t>[2]</w:t>
      </w:r>
      <w:r>
        <w:rPr>
          <w:rFonts w:ascii="Times New Roman" w:eastAsia="宋体" w:hAnsi="Times New Roman" w:hint="eastAsia"/>
          <w:color w:val="000000" w:themeColor="text1"/>
          <w:lang w:val="en-US"/>
        </w:rPr>
        <w:t xml:space="preserve">, </w:t>
      </w:r>
      <w:r w:rsidR="007B5F6B">
        <w:rPr>
          <w:rFonts w:ascii="Times New Roman" w:eastAsia="宋体" w:hAnsi="Times New Roman"/>
          <w:color w:val="000000" w:themeColor="text1"/>
          <w:lang w:val="en-US"/>
        </w:rPr>
        <w:t>some</w:t>
      </w:r>
      <w:r>
        <w:rPr>
          <w:rFonts w:ascii="Times New Roman" w:eastAsia="宋体" w:hAnsi="Times New Roman" w:hint="eastAsia"/>
          <w:color w:val="000000" w:themeColor="text1"/>
          <w:lang w:val="en-US"/>
        </w:rPr>
        <w:t xml:space="preserve"> consensus </w:t>
      </w:r>
      <w:r w:rsidR="00A9436B">
        <w:rPr>
          <w:rFonts w:ascii="Times New Roman" w:eastAsia="宋体" w:hAnsi="Times New Roman"/>
          <w:color w:val="000000" w:themeColor="text1"/>
          <w:lang w:val="en-US"/>
        </w:rPr>
        <w:t>is</w:t>
      </w:r>
      <w:r>
        <w:rPr>
          <w:rFonts w:ascii="Times New Roman" w:eastAsia="宋体" w:hAnsi="Times New Roman" w:hint="eastAsia"/>
          <w:color w:val="000000" w:themeColor="text1"/>
          <w:lang w:val="en-US"/>
        </w:rPr>
        <w:t xml:space="preserve"> achieved </w:t>
      </w:r>
      <w:r w:rsidR="007B5F6B">
        <w:rPr>
          <w:rFonts w:ascii="Times New Roman" w:eastAsia="宋体" w:hAnsi="Times New Roman"/>
          <w:color w:val="000000" w:themeColor="text1"/>
          <w:lang w:val="en-US"/>
        </w:rPr>
        <w:t>but with FFS left for</w:t>
      </w:r>
      <w:r w:rsidRPr="005B7972">
        <w:rPr>
          <w:rFonts w:ascii="Times New Roman" w:eastAsia="宋体" w:hAnsi="Times New Roman"/>
        </w:rPr>
        <w:t xml:space="preserve"> accurate reference timing delivery</w:t>
      </w:r>
      <w:r>
        <w:rPr>
          <w:rFonts w:ascii="Times New Roman" w:eastAsia="宋体" w:hAnsi="Times New Roman"/>
          <w:color w:val="000000" w:themeColor="text1"/>
          <w:lang w:val="en-US"/>
        </w:rPr>
        <w:t>:</w:t>
      </w:r>
    </w:p>
    <w:p w14:paraId="59E9F841" w14:textId="77777777" w:rsidR="00686D0A" w:rsidRPr="000A3149"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Confirm that we use LTE rel-15 SIB and RRC unicast based methods for reference time delivery</w:t>
      </w:r>
    </w:p>
    <w:p w14:paraId="7FE5B0DF" w14:textId="77777777" w:rsidR="00686D0A" w:rsidRPr="000A3149"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The reference time information shall correspond to a reference SFN, explicitly indicated in unicast signalling, FFS if inferred from the transmission of the SIB for SIB signalling.</w:t>
      </w:r>
    </w:p>
    <w:p w14:paraId="29BF645B" w14:textId="77777777" w:rsidR="00686D0A" w:rsidRPr="000A3149"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R2 assumes the UE shall use the end of the reference SFN value as the precise point in time to which the reference time corresponds.</w:t>
      </w:r>
    </w:p>
    <w:p w14:paraId="2E79CEF3" w14:textId="77777777" w:rsidR="00686D0A" w:rsidRPr="000A3149"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 xml:space="preserve">FFS whether the reference SFN refers to time in the future, past or whether this need to mandated one way or another. </w:t>
      </w:r>
    </w:p>
    <w:p w14:paraId="12051C98" w14:textId="77777777" w:rsidR="00686D0A" w:rsidRPr="000A3149"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 xml:space="preserve">R2 assumes that some propagation delay compensation may be needed for distance &gt; 200m. </w:t>
      </w:r>
    </w:p>
    <w:p w14:paraId="69269E4D" w14:textId="77777777" w:rsidR="00686D0A" w:rsidRPr="005B7972" w:rsidRDefault="00686D0A" w:rsidP="00686D0A">
      <w:pPr>
        <w:pBdr>
          <w:top w:val="single" w:sz="4" w:space="1" w:color="auto"/>
          <w:left w:val="single" w:sz="4" w:space="0" w:color="auto"/>
          <w:bottom w:val="single" w:sz="4" w:space="1" w:color="auto"/>
          <w:right w:val="single" w:sz="4" w:space="4" w:color="auto"/>
        </w:pBdr>
        <w:ind w:firstLineChars="100" w:firstLine="200"/>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=&gt; </w:t>
      </w:r>
      <w:r w:rsidRPr="000A3149">
        <w:rPr>
          <w:rFonts w:ascii="Times New Roman" w:eastAsia="宋体" w:hAnsi="Times New Roman"/>
          <w:color w:val="000000" w:themeColor="text1"/>
          <w:lang w:val="en-US"/>
        </w:rPr>
        <w:t>FFS what would be the method, e.g. based on current TA, and whether this can be left for UE implementation or something need to be specified.</w:t>
      </w:r>
    </w:p>
    <w:p w14:paraId="0993DAD3" w14:textId="77777777" w:rsidR="00686D0A" w:rsidRPr="00A46355" w:rsidRDefault="00686D0A" w:rsidP="00686D0A">
      <w:pPr>
        <w:rPr>
          <w:rFonts w:ascii="Times New Roman" w:eastAsia="宋体" w:hAnsi="Times New Roman"/>
          <w:color w:val="000000" w:themeColor="text1"/>
        </w:rPr>
      </w:pPr>
      <w:r w:rsidRPr="00A46355">
        <w:rPr>
          <w:rFonts w:ascii="Times New Roman" w:eastAsia="宋体" w:hAnsi="Times New Roman"/>
          <w:color w:val="000000" w:themeColor="text1"/>
        </w:rPr>
        <w:t>In this paper, we</w:t>
      </w:r>
      <w:r w:rsidRPr="00A46355">
        <w:rPr>
          <w:rFonts w:ascii="Times New Roman" w:eastAsia="宋体" w:hAnsi="Times New Roman"/>
          <w:color w:val="000000" w:themeColor="text1"/>
          <w:lang w:val="en-US"/>
        </w:rPr>
        <w:t xml:space="preserve"> will</w:t>
      </w:r>
      <w:r w:rsidRPr="00A46355">
        <w:rPr>
          <w:rFonts w:ascii="Times New Roman" w:eastAsia="宋体" w:hAnsi="Times New Roman"/>
          <w:color w:val="000000" w:themeColor="text1"/>
        </w:rPr>
        <w:t xml:space="preserve"> </w:t>
      </w:r>
      <w:bookmarkStart w:id="2" w:name="OLE_LINK90"/>
      <w:bookmarkStart w:id="3" w:name="OLE_LINK91"/>
      <w:r>
        <w:rPr>
          <w:rFonts w:ascii="Times New Roman" w:eastAsia="宋体" w:hAnsi="Times New Roman"/>
          <w:color w:val="000000" w:themeColor="text1"/>
        </w:rPr>
        <w:t xml:space="preserve">further discuss how to support </w:t>
      </w:r>
      <w:bookmarkEnd w:id="2"/>
      <w:bookmarkEnd w:id="3"/>
      <w:r w:rsidRPr="00A46355">
        <w:rPr>
          <w:rFonts w:ascii="Times New Roman" w:eastAsia="宋体" w:hAnsi="Times New Roman"/>
          <w:color w:val="000000" w:themeColor="text1"/>
          <w:lang w:val="en-US"/>
        </w:rPr>
        <w:t xml:space="preserve">accurate </w:t>
      </w:r>
      <w:r w:rsidRPr="00A46355">
        <w:rPr>
          <w:rFonts w:ascii="Times New Roman" w:eastAsia="宋体" w:hAnsi="Times New Roman"/>
          <w:color w:val="000000" w:themeColor="text1"/>
          <w:lang w:val="en-US" w:bidi="ar"/>
        </w:rPr>
        <w:t>time synchronization</w:t>
      </w:r>
      <w:r>
        <w:rPr>
          <w:rFonts w:ascii="Times New Roman" w:eastAsia="宋体" w:hAnsi="Times New Roman"/>
          <w:color w:val="000000" w:themeColor="text1"/>
          <w:lang w:val="en-US"/>
        </w:rPr>
        <w:t xml:space="preserve"> in IIoT</w:t>
      </w:r>
      <w:r w:rsidRPr="00A46355">
        <w:rPr>
          <w:rFonts w:ascii="Times New Roman" w:eastAsia="宋体" w:hAnsi="Times New Roman"/>
          <w:color w:val="000000" w:themeColor="text1"/>
        </w:rPr>
        <w:t xml:space="preserve">. </w:t>
      </w:r>
    </w:p>
    <w:p w14:paraId="5F779AB6" w14:textId="083E84E2" w:rsidR="00CE4D5C" w:rsidRPr="00772A99" w:rsidRDefault="00CE4D5C" w:rsidP="00772A99">
      <w:pPr>
        <w:rPr>
          <w:rFonts w:ascii="Times New Roman" w:eastAsia="宋体" w:hAnsi="Times New Roman"/>
        </w:rPr>
      </w:pPr>
    </w:p>
    <w:p w14:paraId="49527596" w14:textId="5A4A3E74" w:rsidR="00F875D1" w:rsidRDefault="00F875D1" w:rsidP="00F875D1">
      <w:pPr>
        <w:pStyle w:val="1"/>
      </w:pPr>
      <w:bookmarkStart w:id="4" w:name="_Ref178064866"/>
      <w:r w:rsidRPr="00CE0424">
        <w:t>Discussion</w:t>
      </w:r>
      <w:bookmarkEnd w:id="4"/>
    </w:p>
    <w:p w14:paraId="2C1831CD" w14:textId="67DF4A93" w:rsidR="00794008" w:rsidRDefault="006A3E3B" w:rsidP="002548E8">
      <w:pPr>
        <w:pStyle w:val="2"/>
      </w:pPr>
      <w:r>
        <w:t>T</w:t>
      </w:r>
      <w:r>
        <w:rPr>
          <w:rFonts w:hint="eastAsia"/>
        </w:rPr>
        <w:t>ime</w:t>
      </w:r>
      <w:r>
        <w:t xml:space="preserve"> synchronization message</w:t>
      </w:r>
    </w:p>
    <w:p w14:paraId="533A3F66" w14:textId="513D831E" w:rsidR="007161D7" w:rsidRDefault="00DB3F3A" w:rsidP="007161D7">
      <w:pPr>
        <w:rPr>
          <w:rFonts w:ascii="Times New Roman" w:eastAsia="宋体" w:hAnsi="Times New Roman"/>
          <w:color w:val="000000" w:themeColor="text1"/>
        </w:rPr>
      </w:pPr>
      <w:r w:rsidRPr="00DB3F3A">
        <w:rPr>
          <w:rFonts w:ascii="Times New Roman" w:eastAsia="宋体" w:hAnsi="Times New Roman"/>
          <w:color w:val="000000" w:themeColor="text1"/>
          <w:lang w:val="en-US"/>
        </w:rPr>
        <w:t>In LTE</w:t>
      </w:r>
      <w:r>
        <w:rPr>
          <w:rFonts w:ascii="Times New Roman" w:eastAsia="宋体" w:hAnsi="Times New Roman"/>
          <w:color w:val="000000" w:themeColor="text1"/>
          <w:lang w:val="en-US"/>
        </w:rPr>
        <w:t>,</w:t>
      </w:r>
      <w:r w:rsidRPr="00DB3F3A">
        <w:rPr>
          <w:rFonts w:ascii="Times New Roman" w:eastAsia="宋体" w:hAnsi="Times New Roman"/>
          <w:color w:val="000000" w:themeColor="text1"/>
          <w:lang w:val="en-US"/>
        </w:rPr>
        <w:t xml:space="preserve"> TimeReferenceInfo</w:t>
      </w:r>
      <w:r>
        <w:rPr>
          <w:rFonts w:ascii="Times New Roman" w:eastAsia="宋体" w:hAnsi="Times New Roman"/>
          <w:color w:val="000000" w:themeColor="text1"/>
          <w:lang w:val="en-US"/>
        </w:rPr>
        <w:t xml:space="preserve"> IE</w:t>
      </w:r>
      <w:r w:rsidRPr="00DB3F3A">
        <w:rPr>
          <w:rFonts w:ascii="Times New Roman" w:eastAsia="宋体" w:hAnsi="Times New Roman"/>
          <w:color w:val="000000" w:themeColor="text1"/>
          <w:lang w:val="en-US"/>
        </w:rPr>
        <w:t xml:space="preserve"> is defined to provide the </w:t>
      </w:r>
      <w:r>
        <w:rPr>
          <w:rFonts w:ascii="Times New Roman" w:eastAsia="宋体" w:hAnsi="Times New Roman"/>
          <w:color w:val="000000" w:themeColor="text1"/>
          <w:lang w:val="en-US"/>
        </w:rPr>
        <w:t xml:space="preserve">accurate </w:t>
      </w:r>
      <w:r w:rsidRPr="00DB3F3A">
        <w:rPr>
          <w:rFonts w:ascii="Times New Roman" w:eastAsia="宋体" w:hAnsi="Times New Roman"/>
          <w:color w:val="000000" w:themeColor="text1"/>
          <w:lang w:val="en-US"/>
        </w:rPr>
        <w:t>reference timing information</w:t>
      </w:r>
      <w:r>
        <w:rPr>
          <w:rFonts w:ascii="Times New Roman" w:eastAsia="宋体" w:hAnsi="Times New Roman"/>
          <w:color w:val="000000" w:themeColor="text1"/>
          <w:lang w:val="en-US"/>
        </w:rPr>
        <w:t xml:space="preserve"> (e.g. 0.25</w:t>
      </w:r>
      <w:r w:rsidR="00B61F7B" w:rsidRPr="005D78D3">
        <w:rPr>
          <w:rFonts w:ascii="Times New Roman" w:eastAsia="宋体" w:hAnsi="Times New Roman"/>
          <w:color w:val="000000" w:themeColor="text1"/>
        </w:rPr>
        <w:t>µs</w:t>
      </w:r>
      <w:r>
        <w:rPr>
          <w:rFonts w:ascii="Times New Roman" w:eastAsia="宋体" w:hAnsi="Times New Roman"/>
          <w:color w:val="000000" w:themeColor="text1"/>
          <w:lang w:val="en-US"/>
        </w:rPr>
        <w:t xml:space="preserve"> granularity)</w:t>
      </w:r>
      <w:r w:rsidRPr="00DB3F3A">
        <w:rPr>
          <w:rFonts w:ascii="Times New Roman" w:eastAsia="宋体" w:hAnsi="Times New Roman"/>
          <w:color w:val="000000" w:themeColor="text1"/>
          <w:lang w:val="en-US"/>
        </w:rPr>
        <w:t xml:space="preserve"> for the reference SFN</w:t>
      </w:r>
      <w:r>
        <w:rPr>
          <w:rFonts w:ascii="Times New Roman" w:eastAsia="宋体" w:hAnsi="Times New Roman"/>
          <w:color w:val="000000" w:themeColor="text1"/>
          <w:lang w:val="en-US"/>
        </w:rPr>
        <w:t xml:space="preserve">. And </w:t>
      </w:r>
      <w:r w:rsidR="006C4F10" w:rsidRPr="00DB3F3A">
        <w:rPr>
          <w:rFonts w:ascii="Times New Roman" w:eastAsia="宋体" w:hAnsi="Times New Roman"/>
          <w:color w:val="000000" w:themeColor="text1"/>
          <w:lang w:val="en-US"/>
        </w:rPr>
        <w:t>TimeReferenceInfo</w:t>
      </w:r>
      <w:r>
        <w:rPr>
          <w:rFonts w:ascii="Times New Roman" w:eastAsia="宋体" w:hAnsi="Times New Roman"/>
          <w:color w:val="000000" w:themeColor="text1"/>
          <w:lang w:val="en-US"/>
        </w:rPr>
        <w:t xml:space="preserve"> can be </w:t>
      </w:r>
      <w:r w:rsidRPr="00DB3F3A">
        <w:rPr>
          <w:rFonts w:ascii="Times New Roman" w:eastAsia="宋体" w:hAnsi="Times New Roman"/>
          <w:color w:val="000000" w:themeColor="text1"/>
          <w:lang w:val="en-US"/>
        </w:rPr>
        <w:t>delivered in SystemInformationBlockType16</w:t>
      </w:r>
      <w:r w:rsidR="00357A47" w:rsidRPr="00357A47">
        <w:rPr>
          <w:rFonts w:ascii="Times New Roman" w:eastAsia="宋体" w:hAnsi="Times New Roman"/>
          <w:color w:val="000000" w:themeColor="text1"/>
          <w:lang w:val="en-US"/>
        </w:rPr>
        <w:t xml:space="preserve"> </w:t>
      </w:r>
      <w:r w:rsidR="00357A47" w:rsidRPr="00DB3F3A">
        <w:rPr>
          <w:rFonts w:ascii="Times New Roman" w:eastAsia="宋体" w:hAnsi="Times New Roman"/>
          <w:color w:val="000000" w:themeColor="text1"/>
          <w:lang w:val="en-US"/>
        </w:rPr>
        <w:t>message</w:t>
      </w:r>
      <w:r w:rsidR="00357A47" w:rsidRPr="00DB3F3A">
        <w:rPr>
          <w:rFonts w:ascii="Times New Roman" w:eastAsia="宋体" w:hAnsi="Times New Roman"/>
          <w:color w:val="000000" w:themeColor="text1"/>
          <w:lang w:val="en-US"/>
        </w:rPr>
        <w:t xml:space="preserve"> </w:t>
      </w:r>
      <w:r w:rsidRPr="00DB3F3A">
        <w:rPr>
          <w:rFonts w:ascii="Times New Roman" w:eastAsia="宋体" w:hAnsi="Times New Roman"/>
          <w:color w:val="000000" w:themeColor="text1"/>
          <w:lang w:val="en-US"/>
        </w:rPr>
        <w:t xml:space="preserve">for broadcast and </w:t>
      </w:r>
      <w:r w:rsidR="004E6D15">
        <w:rPr>
          <w:rFonts w:ascii="Times New Roman" w:eastAsia="宋体" w:hAnsi="Times New Roman"/>
          <w:color w:val="000000" w:themeColor="text1"/>
          <w:lang w:val="en-US"/>
        </w:rPr>
        <w:t>in</w:t>
      </w:r>
      <w:r w:rsidRPr="00DB3F3A">
        <w:rPr>
          <w:rFonts w:ascii="Times New Roman" w:eastAsia="宋体" w:hAnsi="Times New Roman"/>
          <w:color w:val="000000" w:themeColor="text1"/>
          <w:lang w:val="en-US"/>
        </w:rPr>
        <w:t xml:space="preserve"> DLInformationTransfer message for unicast. </w:t>
      </w:r>
      <w:r w:rsidR="002E42D6">
        <w:rPr>
          <w:rFonts w:ascii="Times New Roman" w:eastAsia="宋体" w:hAnsi="Times New Roman"/>
          <w:color w:val="000000" w:themeColor="text1"/>
          <w:lang w:val="en-US"/>
        </w:rPr>
        <w:t xml:space="preserve">In NR, </w:t>
      </w:r>
      <w:r w:rsidR="007161D7" w:rsidRPr="007161D7">
        <w:rPr>
          <w:rFonts w:ascii="Times New Roman" w:eastAsia="宋体" w:hAnsi="Times New Roman"/>
          <w:color w:val="000000" w:themeColor="text1"/>
          <w:lang w:val="en-US"/>
        </w:rPr>
        <w:t xml:space="preserve">DLInformationTransfer message is specified </w:t>
      </w:r>
      <w:r w:rsidR="004E6D15">
        <w:rPr>
          <w:rFonts w:ascii="Times New Roman" w:eastAsia="宋体" w:hAnsi="Times New Roman"/>
          <w:color w:val="000000" w:themeColor="text1"/>
          <w:lang w:val="en-US"/>
        </w:rPr>
        <w:t>with the</w:t>
      </w:r>
      <w:r w:rsidR="007161D7" w:rsidRPr="007161D7">
        <w:rPr>
          <w:rFonts w:ascii="Times New Roman" w:eastAsia="宋体" w:hAnsi="Times New Roman"/>
          <w:color w:val="000000" w:themeColor="text1"/>
          <w:lang w:val="en-US"/>
        </w:rPr>
        <w:t xml:space="preserve"> similar purpose as in LTE</w:t>
      </w:r>
      <w:r w:rsidR="007161D7">
        <w:rPr>
          <w:rFonts w:ascii="Times New Roman" w:eastAsia="宋体" w:hAnsi="Times New Roman"/>
          <w:color w:val="000000" w:themeColor="text1"/>
          <w:lang w:val="en-US"/>
        </w:rPr>
        <w:t xml:space="preserve">, and </w:t>
      </w:r>
      <w:r w:rsidR="007161D7" w:rsidRPr="00A46355">
        <w:rPr>
          <w:rFonts w:ascii="Times New Roman" w:eastAsia="宋体" w:hAnsi="Times New Roman"/>
          <w:color w:val="000000" w:themeColor="text1"/>
        </w:rPr>
        <w:t xml:space="preserve">SIB9 </w:t>
      </w:r>
      <w:r w:rsidR="007161D7">
        <w:rPr>
          <w:rFonts w:ascii="Times New Roman" w:eastAsia="宋体" w:hAnsi="Times New Roman"/>
          <w:color w:val="000000" w:themeColor="text1"/>
        </w:rPr>
        <w:t xml:space="preserve">instead of SIB 16 </w:t>
      </w:r>
      <w:r w:rsidR="007161D7" w:rsidRPr="00A46355">
        <w:rPr>
          <w:rFonts w:ascii="Times New Roman" w:eastAsia="宋体" w:hAnsi="Times New Roman"/>
          <w:color w:val="000000" w:themeColor="text1"/>
        </w:rPr>
        <w:t xml:space="preserve">is defined to </w:t>
      </w:r>
      <w:r w:rsidR="001311B4">
        <w:rPr>
          <w:rFonts w:ascii="Times New Roman" w:eastAsia="宋体" w:hAnsi="Times New Roman"/>
          <w:color w:val="000000" w:themeColor="text1"/>
        </w:rPr>
        <w:t xml:space="preserve">for the similar purpose to </w:t>
      </w:r>
      <w:r w:rsidR="007161D7" w:rsidRPr="00A46355">
        <w:rPr>
          <w:rFonts w:ascii="Times New Roman" w:eastAsia="宋体" w:hAnsi="Times New Roman"/>
          <w:color w:val="000000" w:themeColor="text1"/>
        </w:rPr>
        <w:t>contain information related to GPS time and Coordinated Universal Time (UTC).</w:t>
      </w:r>
      <w:r w:rsidR="007161D7">
        <w:rPr>
          <w:rFonts w:ascii="Times New Roman" w:eastAsia="宋体" w:hAnsi="Times New Roman"/>
          <w:color w:val="000000" w:themeColor="text1"/>
        </w:rPr>
        <w:t xml:space="preserve"> </w:t>
      </w:r>
      <w:r w:rsidR="007161D7" w:rsidRPr="00A46355">
        <w:rPr>
          <w:rFonts w:ascii="Times New Roman" w:eastAsia="宋体" w:hAnsi="Times New Roman"/>
          <w:color w:val="000000" w:themeColor="text1"/>
        </w:rPr>
        <w:t xml:space="preserve">Thus, it is a most straightforward way to add accurate reference timing information </w:t>
      </w:r>
      <w:r w:rsidR="0049149A">
        <w:rPr>
          <w:rFonts w:ascii="Times New Roman" w:eastAsia="宋体" w:hAnsi="Times New Roman"/>
          <w:color w:val="000000" w:themeColor="text1"/>
        </w:rPr>
        <w:t xml:space="preserve">introduced in IIoT </w:t>
      </w:r>
      <w:r w:rsidR="007161D7" w:rsidRPr="00A46355">
        <w:rPr>
          <w:rFonts w:ascii="Times New Roman" w:eastAsia="宋体" w:hAnsi="Times New Roman"/>
          <w:color w:val="000000" w:themeColor="text1"/>
        </w:rPr>
        <w:t>in</w:t>
      </w:r>
      <w:r w:rsidR="00F2063C">
        <w:rPr>
          <w:rFonts w:ascii="Times New Roman" w:eastAsia="宋体" w:hAnsi="Times New Roman"/>
          <w:color w:val="000000" w:themeColor="text1"/>
        </w:rPr>
        <w:t>to</w:t>
      </w:r>
      <w:r w:rsidR="0049149A" w:rsidRPr="0049149A">
        <w:rPr>
          <w:rFonts w:ascii="Times New Roman" w:eastAsia="宋体" w:hAnsi="Times New Roman"/>
          <w:color w:val="000000" w:themeColor="text1"/>
          <w:lang w:val="en-US"/>
        </w:rPr>
        <w:t xml:space="preserve"> </w:t>
      </w:r>
      <w:r w:rsidR="0049149A" w:rsidRPr="00DB3F3A">
        <w:rPr>
          <w:rFonts w:ascii="Times New Roman" w:eastAsia="宋体" w:hAnsi="Times New Roman"/>
          <w:color w:val="000000" w:themeColor="text1"/>
          <w:lang w:val="en-US"/>
        </w:rPr>
        <w:t>DLInformationTransfer</w:t>
      </w:r>
      <w:r w:rsidR="0049149A">
        <w:rPr>
          <w:rFonts w:ascii="Times New Roman" w:eastAsia="宋体" w:hAnsi="Times New Roman"/>
          <w:color w:val="000000" w:themeColor="text1"/>
          <w:lang w:val="en-US"/>
        </w:rPr>
        <w:t xml:space="preserve"> or</w:t>
      </w:r>
      <w:r w:rsidR="007161D7" w:rsidRPr="00A46355">
        <w:rPr>
          <w:rFonts w:ascii="Times New Roman" w:eastAsia="宋体" w:hAnsi="Times New Roman"/>
          <w:color w:val="000000" w:themeColor="text1"/>
        </w:rPr>
        <w:t xml:space="preserve"> SIB9 message.</w:t>
      </w:r>
    </w:p>
    <w:p w14:paraId="3BC92FA0" w14:textId="77777777" w:rsidR="003E2E7A" w:rsidRPr="00D0452D" w:rsidRDefault="003E2E7A" w:rsidP="003E2E7A">
      <w:pPr>
        <w:pStyle w:val="4"/>
        <w:numPr>
          <w:ilvl w:val="0"/>
          <w:numId w:val="0"/>
        </w:numPr>
        <w:rPr>
          <w:i/>
          <w:noProof/>
        </w:rPr>
      </w:pPr>
      <w:bookmarkStart w:id="5" w:name="_Toc535571685"/>
      <w:r w:rsidRPr="00D0452D">
        <w:t>–</w:t>
      </w:r>
      <w:r w:rsidRPr="00D0452D">
        <w:tab/>
      </w:r>
      <w:r w:rsidRPr="00D0452D">
        <w:rPr>
          <w:i/>
          <w:noProof/>
        </w:rPr>
        <w:t>TimeReferenceInfo</w:t>
      </w:r>
      <w:bookmarkEnd w:id="5"/>
    </w:p>
    <w:p w14:paraId="3034EBFC" w14:textId="77777777" w:rsidR="003E2E7A" w:rsidRPr="00D0452D" w:rsidRDefault="003E2E7A" w:rsidP="003E2E7A">
      <w:pPr>
        <w:pStyle w:val="TH"/>
        <w:rPr>
          <w:bCs/>
          <w:i/>
          <w:iCs/>
        </w:rPr>
      </w:pPr>
      <w:r w:rsidRPr="00D0452D">
        <w:rPr>
          <w:i/>
          <w:lang w:eastAsia="zh-CN"/>
        </w:rPr>
        <w:t xml:space="preserve">TimeReferenceInfo </w:t>
      </w:r>
      <w:r w:rsidRPr="00D0452D">
        <w:rPr>
          <w:lang w:eastAsia="zh-CN"/>
        </w:rPr>
        <w:t>information elements</w:t>
      </w:r>
    </w:p>
    <w:p w14:paraId="794DFABC" w14:textId="77777777" w:rsidR="003E2E7A" w:rsidRPr="00D0452D" w:rsidRDefault="003E2E7A" w:rsidP="003E2E7A">
      <w:pPr>
        <w:pStyle w:val="PL"/>
        <w:shd w:val="clear" w:color="auto" w:fill="E6E6E6"/>
      </w:pPr>
      <w:r w:rsidRPr="00D0452D">
        <w:t>-- ASN1STA</w:t>
      </w:r>
      <w:smartTag w:uri="urn:schemas-microsoft-com:office:smarttags" w:element="PersonName">
        <w:r w:rsidRPr="00D0452D">
          <w:t>RT</w:t>
        </w:r>
      </w:smartTag>
    </w:p>
    <w:p w14:paraId="3F98F67B" w14:textId="77777777" w:rsidR="003E2E7A" w:rsidRPr="00D0452D" w:rsidRDefault="003E2E7A" w:rsidP="003E2E7A">
      <w:pPr>
        <w:pStyle w:val="PL"/>
        <w:shd w:val="clear" w:color="auto" w:fill="E6E6E6"/>
      </w:pPr>
    </w:p>
    <w:p w14:paraId="6A34B402" w14:textId="77777777" w:rsidR="003E2E7A" w:rsidRPr="00D0452D" w:rsidRDefault="003E2E7A" w:rsidP="003E2E7A">
      <w:pPr>
        <w:pStyle w:val="PL"/>
        <w:shd w:val="clear" w:color="auto" w:fill="E6E6E6"/>
        <w:rPr>
          <w:lang w:eastAsia="zh-CN"/>
        </w:rPr>
      </w:pPr>
      <w:r w:rsidRPr="00D0452D">
        <w:rPr>
          <w:lang w:eastAsia="zh-CN"/>
        </w:rPr>
        <w:lastRenderedPageBreak/>
        <w:t>TimeReferenceInfo-r15 ::=</w:t>
      </w:r>
      <w:r w:rsidRPr="00D0452D">
        <w:rPr>
          <w:lang w:eastAsia="zh-CN"/>
        </w:rPr>
        <w:tab/>
      </w:r>
      <w:r w:rsidRPr="00D0452D">
        <w:rPr>
          <w:lang w:eastAsia="zh-CN"/>
        </w:rPr>
        <w:tab/>
        <w:t>SEQUENCE {</w:t>
      </w:r>
    </w:p>
    <w:p w14:paraId="02EA9D14" w14:textId="77777777" w:rsidR="003E2E7A" w:rsidRPr="00D0452D" w:rsidRDefault="003E2E7A" w:rsidP="003E2E7A">
      <w:pPr>
        <w:pStyle w:val="PL"/>
        <w:shd w:val="clear" w:color="auto" w:fill="E6E6E6"/>
        <w:tabs>
          <w:tab w:val="clear" w:pos="768"/>
          <w:tab w:val="left" w:pos="845"/>
        </w:tabs>
      </w:pPr>
      <w:r w:rsidRPr="00D0452D">
        <w:tab/>
        <w:t>time-r15</w:t>
      </w:r>
      <w:r w:rsidRPr="00D0452D">
        <w:tab/>
      </w:r>
      <w:r w:rsidRPr="00D0452D">
        <w:tab/>
      </w:r>
      <w:r w:rsidRPr="00D0452D">
        <w:tab/>
      </w:r>
      <w:r w:rsidRPr="00D0452D">
        <w:tab/>
      </w:r>
      <w:r w:rsidRPr="00D0452D">
        <w:tab/>
      </w:r>
      <w:r w:rsidRPr="00D0452D">
        <w:rPr>
          <w:lang w:eastAsia="zh-CN"/>
        </w:rPr>
        <w:tab/>
      </w:r>
      <w:r w:rsidRPr="00D0452D">
        <w:rPr>
          <w:lang w:eastAsia="zh-CN"/>
        </w:rPr>
        <w:tab/>
        <w:t>ReferenceTime-r15</w:t>
      </w:r>
      <w:r w:rsidRPr="00D0452D">
        <w:t>,</w:t>
      </w:r>
    </w:p>
    <w:p w14:paraId="7D98AE67" w14:textId="77777777" w:rsidR="003E2E7A" w:rsidRPr="00D0452D" w:rsidRDefault="003E2E7A" w:rsidP="003E2E7A">
      <w:pPr>
        <w:pStyle w:val="PL"/>
        <w:shd w:val="clear" w:color="auto" w:fill="E6E6E6"/>
        <w:tabs>
          <w:tab w:val="clear" w:pos="768"/>
          <w:tab w:val="left" w:pos="845"/>
        </w:tabs>
        <w:rPr>
          <w:lang w:eastAsia="zh-CN"/>
        </w:rPr>
      </w:pPr>
      <w:r w:rsidRPr="00D0452D">
        <w:tab/>
        <w:t>uncertainty</w:t>
      </w:r>
      <w:r w:rsidRPr="00D0452D">
        <w:rPr>
          <w:lang w:eastAsia="zh-CN"/>
        </w:rPr>
        <w:t>-r15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(0..12)</w:t>
      </w:r>
      <w:r w:rsidRPr="00D0452D">
        <w:rPr>
          <w:lang w:eastAsia="zh-CN"/>
        </w:rPr>
        <w:tab/>
      </w:r>
      <w:r w:rsidRPr="00D0452D">
        <w:rPr>
          <w:lang w:eastAsia="zh-CN"/>
        </w:rPr>
        <w:tab/>
      </w:r>
      <w:r w:rsidRPr="00D0452D">
        <w:rPr>
          <w:lang w:eastAsia="zh-CN"/>
        </w:rPr>
        <w:tab/>
      </w:r>
      <w:r w:rsidRPr="00D0452D">
        <w:rPr>
          <w:lang w:eastAsia="zh-CN"/>
        </w:rPr>
        <w:tab/>
        <w:t>OPTIONAL,</w:t>
      </w:r>
      <w:r w:rsidRPr="00D0452D">
        <w:rPr>
          <w:lang w:eastAsia="zh-CN"/>
        </w:rPr>
        <w:tab/>
        <w:t>-- Need OR</w:t>
      </w:r>
    </w:p>
    <w:p w14:paraId="656790B7" w14:textId="77777777" w:rsidR="003E2E7A" w:rsidRPr="00D0452D" w:rsidRDefault="003E2E7A" w:rsidP="003E2E7A">
      <w:pPr>
        <w:pStyle w:val="PL"/>
        <w:shd w:val="clear" w:color="auto" w:fill="E6E6E6"/>
        <w:tabs>
          <w:tab w:val="clear" w:pos="768"/>
          <w:tab w:val="left" w:pos="845"/>
        </w:tabs>
        <w:rPr>
          <w:lang w:eastAsia="zh-CN"/>
        </w:rPr>
      </w:pPr>
      <w:r w:rsidRPr="00D0452D">
        <w:rPr>
          <w:lang w:eastAsia="zh-CN"/>
        </w:rPr>
        <w:tab/>
      </w:r>
      <w:r w:rsidRPr="00D0452D">
        <w:t>timeInfoType-r15</w:t>
      </w:r>
      <w:r w:rsidRPr="00D0452D">
        <w:tab/>
      </w:r>
      <w:r w:rsidRPr="00D0452D">
        <w:tab/>
      </w:r>
      <w:r w:rsidRPr="00D0452D">
        <w:tab/>
      </w:r>
      <w:r w:rsidRPr="00D0452D">
        <w:tab/>
      </w:r>
      <w:r w:rsidRPr="00D0452D">
        <w:tab/>
        <w:t>ENUMERATED {localClock}</w:t>
      </w:r>
      <w:r w:rsidRPr="00D0452D">
        <w:rPr>
          <w:lang w:eastAsia="zh-CN"/>
        </w:rPr>
        <w:tab/>
      </w:r>
      <w:r w:rsidRPr="00D0452D">
        <w:rPr>
          <w:lang w:eastAsia="zh-CN"/>
        </w:rPr>
        <w:tab/>
        <w:t>OPTIONAL</w:t>
      </w:r>
      <w:r w:rsidRPr="00D0452D">
        <w:t>,</w:t>
      </w:r>
      <w:r w:rsidRPr="00D0452D">
        <w:rPr>
          <w:lang w:eastAsia="zh-CN"/>
        </w:rPr>
        <w:tab/>
        <w:t>-- Need OR</w:t>
      </w:r>
    </w:p>
    <w:p w14:paraId="5127B198" w14:textId="77777777" w:rsidR="003E2E7A" w:rsidRPr="00D0452D" w:rsidRDefault="003E2E7A" w:rsidP="003E2E7A">
      <w:pPr>
        <w:pStyle w:val="PL"/>
        <w:shd w:val="clear" w:color="auto" w:fill="E6E6E6"/>
      </w:pPr>
      <w:r w:rsidRPr="00D0452D">
        <w:rPr>
          <w:lang w:eastAsia="zh-CN"/>
        </w:rPr>
        <w:tab/>
      </w:r>
      <w:r w:rsidRPr="00813D1B">
        <w:t>referenceSFN-r15</w:t>
      </w:r>
      <w:r w:rsidRPr="00813D1B">
        <w:tab/>
      </w:r>
      <w:r w:rsidRPr="00813D1B">
        <w:tab/>
      </w:r>
      <w:r w:rsidRPr="00813D1B">
        <w:tab/>
      </w:r>
      <w:r w:rsidRPr="00813D1B">
        <w:tab/>
      </w:r>
      <w:r w:rsidRPr="00813D1B">
        <w:tab/>
        <w:t>INTEGER (0..1023)</w:t>
      </w:r>
      <w:r w:rsidRPr="00813D1B">
        <w:tab/>
      </w:r>
      <w:r w:rsidRPr="00813D1B">
        <w:tab/>
      </w:r>
      <w:r w:rsidRPr="00813D1B">
        <w:tab/>
        <w:t>OPTIONAL</w:t>
      </w:r>
      <w:r w:rsidRPr="00813D1B">
        <w:tab/>
        <w:t>-- Cond TimeRef</w:t>
      </w:r>
    </w:p>
    <w:p w14:paraId="7AD4EA62" w14:textId="77777777" w:rsidR="003E2E7A" w:rsidRPr="00D0452D" w:rsidRDefault="003E2E7A" w:rsidP="003E2E7A">
      <w:pPr>
        <w:pStyle w:val="PL"/>
        <w:shd w:val="clear" w:color="auto" w:fill="E6E6E6"/>
        <w:rPr>
          <w:lang w:eastAsia="zh-CN"/>
        </w:rPr>
      </w:pPr>
      <w:r w:rsidRPr="00D0452D">
        <w:rPr>
          <w:lang w:eastAsia="zh-CN"/>
        </w:rPr>
        <w:t>}</w:t>
      </w:r>
    </w:p>
    <w:p w14:paraId="5530AD75" w14:textId="77777777" w:rsidR="003E2E7A" w:rsidRPr="00D0452D" w:rsidRDefault="003E2E7A" w:rsidP="003E2E7A">
      <w:pPr>
        <w:pStyle w:val="PL"/>
        <w:shd w:val="clear" w:color="auto" w:fill="E6E6E6"/>
        <w:rPr>
          <w:lang w:eastAsia="zh-CN"/>
        </w:rPr>
      </w:pPr>
    </w:p>
    <w:p w14:paraId="477B4515" w14:textId="77777777" w:rsidR="003E2E7A" w:rsidRPr="00D0452D" w:rsidRDefault="003E2E7A" w:rsidP="003E2E7A">
      <w:pPr>
        <w:pStyle w:val="PL"/>
        <w:shd w:val="clear" w:color="auto" w:fill="E6E6E6"/>
        <w:rPr>
          <w:lang w:eastAsia="zh-CN"/>
        </w:rPr>
      </w:pPr>
      <w:r w:rsidRPr="00D0452D">
        <w:rPr>
          <w:lang w:eastAsia="zh-CN"/>
        </w:rPr>
        <w:t>ReferenceTime-r15 ::=</w:t>
      </w:r>
      <w:r w:rsidRPr="00D0452D">
        <w:rPr>
          <w:lang w:eastAsia="zh-CN"/>
        </w:rPr>
        <w:tab/>
      </w:r>
      <w:r w:rsidRPr="00D0452D">
        <w:rPr>
          <w:lang w:eastAsia="zh-CN"/>
        </w:rPr>
        <w:tab/>
      </w:r>
      <w:r w:rsidRPr="00D0452D">
        <w:rPr>
          <w:lang w:eastAsia="zh-CN"/>
        </w:rPr>
        <w:tab/>
        <w:t>SEQUENCE {</w:t>
      </w:r>
    </w:p>
    <w:p w14:paraId="5F161FD4" w14:textId="77777777" w:rsidR="003E2E7A" w:rsidRPr="00D0452D" w:rsidRDefault="003E2E7A" w:rsidP="003E2E7A">
      <w:pPr>
        <w:pStyle w:val="PL"/>
        <w:shd w:val="clear" w:color="auto" w:fill="E6E6E6"/>
        <w:rPr>
          <w:lang w:eastAsia="zh-CN"/>
        </w:rPr>
      </w:pPr>
      <w:r w:rsidRPr="00D0452D">
        <w:rPr>
          <w:lang w:eastAsia="zh-CN"/>
        </w:rPr>
        <w:tab/>
        <w:t>refDays-r15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(0..72999),</w:t>
      </w:r>
    </w:p>
    <w:p w14:paraId="6ECFE2C0" w14:textId="77777777" w:rsidR="003E2E7A" w:rsidRPr="00D0452D" w:rsidRDefault="003E2E7A" w:rsidP="003E2E7A">
      <w:pPr>
        <w:pStyle w:val="PL"/>
        <w:shd w:val="clear" w:color="auto" w:fill="E6E6E6"/>
        <w:rPr>
          <w:lang w:eastAsia="zh-CN"/>
        </w:rPr>
      </w:pPr>
      <w:r w:rsidRPr="00D0452D">
        <w:rPr>
          <w:lang w:eastAsia="zh-CN"/>
        </w:rPr>
        <w:tab/>
        <w:t>refSeconds-r15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(0..86399),</w:t>
      </w:r>
    </w:p>
    <w:p w14:paraId="383ADEAE" w14:textId="77777777" w:rsidR="003E2E7A" w:rsidRPr="00D0452D" w:rsidRDefault="003E2E7A" w:rsidP="003E2E7A">
      <w:pPr>
        <w:pStyle w:val="PL"/>
        <w:shd w:val="clear" w:color="auto" w:fill="E6E6E6"/>
        <w:rPr>
          <w:lang w:eastAsia="zh-CN"/>
        </w:rPr>
      </w:pPr>
      <w:r w:rsidRPr="00D0452D">
        <w:rPr>
          <w:lang w:eastAsia="zh-CN"/>
        </w:rPr>
        <w:tab/>
        <w:t>refMilliSeconds-r15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(0..999),</w:t>
      </w:r>
    </w:p>
    <w:p w14:paraId="457D87A9" w14:textId="77777777" w:rsidR="003E2E7A" w:rsidRPr="00D0452D" w:rsidRDefault="003E2E7A" w:rsidP="003E2E7A">
      <w:pPr>
        <w:pStyle w:val="PL"/>
        <w:shd w:val="clear" w:color="auto" w:fill="E6E6E6"/>
        <w:rPr>
          <w:lang w:eastAsia="zh-CN"/>
        </w:rPr>
      </w:pPr>
      <w:r w:rsidRPr="00D0452D">
        <w:rPr>
          <w:lang w:eastAsia="zh-CN"/>
        </w:rPr>
        <w:tab/>
        <w:t>refQuarterMicroSeconds-r15</w:t>
      </w:r>
      <w:r w:rsidRPr="00D0452D">
        <w:rPr>
          <w:lang w:eastAsia="zh-CN"/>
        </w:rPr>
        <w:tab/>
      </w:r>
      <w:r w:rsidRPr="00D0452D">
        <w:rPr>
          <w:lang w:eastAsia="zh-CN"/>
        </w:rPr>
        <w:tab/>
      </w:r>
      <w:r w:rsidRPr="00D0452D">
        <w:rPr>
          <w:lang w:eastAsia="zh-CN"/>
        </w:rPr>
        <w:tab/>
        <w:t>INTEGER (0..3999)</w:t>
      </w:r>
    </w:p>
    <w:p w14:paraId="7BCA3F0C" w14:textId="77777777" w:rsidR="003E2E7A" w:rsidRPr="00D0452D" w:rsidRDefault="003E2E7A" w:rsidP="003E2E7A">
      <w:pPr>
        <w:pStyle w:val="PL"/>
        <w:shd w:val="clear" w:color="auto" w:fill="E6E6E6"/>
        <w:rPr>
          <w:lang w:eastAsia="zh-CN"/>
        </w:rPr>
      </w:pPr>
      <w:r w:rsidRPr="00D0452D">
        <w:rPr>
          <w:lang w:eastAsia="zh-CN"/>
        </w:rPr>
        <w:t>}</w:t>
      </w:r>
    </w:p>
    <w:p w14:paraId="18E1BBB4" w14:textId="77777777" w:rsidR="003E2E7A" w:rsidRPr="00D0452D" w:rsidRDefault="003E2E7A" w:rsidP="003E2E7A">
      <w:pPr>
        <w:pStyle w:val="PL"/>
        <w:shd w:val="clear" w:color="auto" w:fill="E6E6E6"/>
        <w:rPr>
          <w:lang w:eastAsia="zh-CN"/>
        </w:rPr>
      </w:pPr>
    </w:p>
    <w:p w14:paraId="26EAA41C" w14:textId="77777777" w:rsidR="003E2E7A" w:rsidRPr="00D0452D" w:rsidRDefault="003E2E7A" w:rsidP="003E2E7A">
      <w:pPr>
        <w:pStyle w:val="PL"/>
        <w:shd w:val="clear" w:color="auto" w:fill="E6E6E6"/>
        <w:rPr>
          <w:lang w:eastAsia="zh-CN"/>
        </w:rPr>
      </w:pPr>
      <w:r w:rsidRPr="00D0452D">
        <w:t>-- ASN1STOP</w:t>
      </w:r>
    </w:p>
    <w:p w14:paraId="662BEDA8" w14:textId="77777777" w:rsidR="003E2E7A" w:rsidRPr="00A46355" w:rsidRDefault="003E2E7A" w:rsidP="007161D7">
      <w:pPr>
        <w:rPr>
          <w:rFonts w:ascii="Times New Roman" w:eastAsia="宋体" w:hAnsi="Times New Roman"/>
          <w:color w:val="000000" w:themeColor="text1"/>
        </w:rPr>
      </w:pPr>
    </w:p>
    <w:p w14:paraId="7C9F0D02" w14:textId="3176AF44" w:rsidR="007161D7" w:rsidRDefault="00E86C97" w:rsidP="00E86C97">
      <w:pPr>
        <w:pStyle w:val="Proposal"/>
        <w:tabs>
          <w:tab w:val="clear" w:pos="1304"/>
        </w:tabs>
        <w:overflowPunct/>
        <w:autoSpaceDE/>
        <w:autoSpaceDN/>
        <w:adjustRightInd/>
        <w:spacing w:after="200" w:line="276" w:lineRule="auto"/>
        <w:ind w:left="1701" w:hanging="1701"/>
        <w:jc w:val="left"/>
        <w:textAlignment w:val="auto"/>
      </w:pPr>
      <w:bookmarkStart w:id="6" w:name="_Toc536798727"/>
      <w:bookmarkStart w:id="7" w:name="_Toc895109"/>
      <w:bookmarkStart w:id="8" w:name="_Toc1122209"/>
      <w:bookmarkStart w:id="9" w:name="_Toc1122733"/>
      <w:bookmarkStart w:id="10" w:name="_Toc1132419"/>
      <w:bookmarkStart w:id="11" w:name="_Toc7544566"/>
      <w:bookmarkStart w:id="12" w:name="_Toc7599173"/>
      <w:bookmarkStart w:id="13" w:name="_Toc7725197"/>
      <w:r w:rsidRPr="00E86C97">
        <w:rPr>
          <w:rFonts w:ascii="Times New Roman" w:hAnsi="Times New Roman"/>
          <w:color w:val="000000" w:themeColor="text1"/>
        </w:rPr>
        <w:t xml:space="preserve">SIB9 and DLInformationTransfer message </w:t>
      </w:r>
      <w:r w:rsidR="00400861">
        <w:rPr>
          <w:rFonts w:ascii="Times New Roman" w:hAnsi="Times New Roman"/>
          <w:color w:val="000000" w:themeColor="text1"/>
        </w:rPr>
        <w:t>are</w:t>
      </w:r>
      <w:r>
        <w:rPr>
          <w:rFonts w:ascii="Times New Roman" w:hAnsi="Times New Roman"/>
          <w:color w:val="000000" w:themeColor="text1"/>
        </w:rPr>
        <w:t xml:space="preserve"> used </w:t>
      </w:r>
      <w:r w:rsidRPr="00E86C97">
        <w:rPr>
          <w:rFonts w:ascii="Times New Roman" w:hAnsi="Times New Roman"/>
          <w:color w:val="000000" w:themeColor="text1"/>
        </w:rPr>
        <w:t>for reference time delivery</w:t>
      </w:r>
      <w:r w:rsidR="007161D7" w:rsidRPr="005D78D3">
        <w:t>.</w:t>
      </w:r>
      <w:bookmarkEnd w:id="6"/>
      <w:bookmarkEnd w:id="7"/>
      <w:bookmarkEnd w:id="8"/>
      <w:bookmarkEnd w:id="9"/>
      <w:bookmarkEnd w:id="10"/>
      <w:bookmarkEnd w:id="11"/>
      <w:bookmarkEnd w:id="12"/>
      <w:bookmarkEnd w:id="13"/>
      <w:r w:rsidR="007161D7" w:rsidRPr="005D78D3">
        <w:t xml:space="preserve"> </w:t>
      </w:r>
    </w:p>
    <w:p w14:paraId="3066B2C5" w14:textId="3CFA8D7A" w:rsidR="002E42D6" w:rsidRPr="00BE5533" w:rsidRDefault="00274B2C" w:rsidP="006A3E3B">
      <w:pPr>
        <w:pStyle w:val="Proposal"/>
        <w:tabs>
          <w:tab w:val="clear" w:pos="1304"/>
        </w:tabs>
        <w:overflowPunct/>
        <w:autoSpaceDE/>
        <w:autoSpaceDN/>
        <w:adjustRightInd/>
        <w:spacing w:after="200" w:line="276" w:lineRule="auto"/>
        <w:ind w:left="1701" w:hanging="1701"/>
        <w:jc w:val="left"/>
        <w:textAlignment w:val="auto"/>
      </w:pPr>
      <w:bookmarkStart w:id="14" w:name="_Toc7544567"/>
      <w:bookmarkStart w:id="15" w:name="_Toc7599174"/>
      <w:bookmarkStart w:id="16" w:name="_Toc7725198"/>
      <w:r w:rsidRPr="00DB3F3A">
        <w:rPr>
          <w:rFonts w:ascii="Times New Roman" w:eastAsia="宋体" w:hAnsi="Times New Roman"/>
          <w:color w:val="000000" w:themeColor="text1"/>
          <w:lang w:val="en-US"/>
        </w:rPr>
        <w:t>TimeReferenceInfo</w:t>
      </w:r>
      <w:r>
        <w:rPr>
          <w:rFonts w:ascii="Times New Roman" w:eastAsia="宋体" w:hAnsi="Times New Roman"/>
          <w:color w:val="000000" w:themeColor="text1"/>
          <w:lang w:val="en-US"/>
        </w:rPr>
        <w:t xml:space="preserve"> </w:t>
      </w:r>
      <w:r w:rsidR="00FB3189">
        <w:rPr>
          <w:rFonts w:ascii="Times New Roman" w:eastAsia="宋体" w:hAnsi="Times New Roman"/>
          <w:color w:val="000000" w:themeColor="text1"/>
          <w:lang w:val="en-US"/>
        </w:rPr>
        <w:t xml:space="preserve">is included in </w:t>
      </w:r>
      <w:r w:rsidR="00FB3189" w:rsidRPr="00E86C97">
        <w:rPr>
          <w:rFonts w:ascii="Times New Roman" w:hAnsi="Times New Roman"/>
          <w:color w:val="000000" w:themeColor="text1"/>
        </w:rPr>
        <w:t>SIB9 and DLInformationTransfer</w:t>
      </w:r>
      <w:r w:rsidR="00FB3189">
        <w:rPr>
          <w:rFonts w:ascii="Times New Roman" w:hAnsi="Times New Roman"/>
          <w:color w:val="000000" w:themeColor="text1"/>
        </w:rPr>
        <w:t>.</w:t>
      </w:r>
      <w:bookmarkEnd w:id="14"/>
      <w:bookmarkEnd w:id="15"/>
      <w:bookmarkEnd w:id="16"/>
    </w:p>
    <w:p w14:paraId="5957E9AA" w14:textId="77143121" w:rsidR="006B7C6E" w:rsidRPr="006B7C6E" w:rsidRDefault="001B55A0" w:rsidP="006B7C6E">
      <w:pPr>
        <w:rPr>
          <w:rFonts w:ascii="Times New Roman" w:eastAsia="宋体" w:hAnsi="Times New Roman"/>
          <w:color w:val="000000" w:themeColor="text1"/>
          <w:lang w:val="en-US"/>
        </w:rPr>
      </w:pPr>
      <w:r w:rsidRPr="001B55A0">
        <w:rPr>
          <w:rFonts w:ascii="Times New Roman" w:eastAsia="宋体" w:hAnsi="Times New Roman"/>
          <w:color w:val="000000" w:themeColor="text1"/>
          <w:lang w:val="en-US"/>
        </w:rPr>
        <w:t>In LTE, TimeReferenceInfo provides time synchronization granularity information and the granularity is 0.25</w:t>
      </w:r>
      <w:r w:rsidR="00B61F7B" w:rsidRPr="005D78D3">
        <w:rPr>
          <w:rFonts w:ascii="Times New Roman" w:eastAsia="宋体" w:hAnsi="Times New Roman"/>
          <w:color w:val="000000" w:themeColor="text1"/>
        </w:rPr>
        <w:t>µs</w:t>
      </w:r>
      <w:r w:rsidRPr="001B55A0">
        <w:rPr>
          <w:rFonts w:ascii="Times New Roman" w:eastAsia="宋体" w:hAnsi="Times New Roman"/>
          <w:color w:val="000000" w:themeColor="text1"/>
          <w:lang w:val="en-US"/>
        </w:rPr>
        <w:t>.</w:t>
      </w:r>
      <w:r>
        <w:rPr>
          <w:rFonts w:ascii="Times New Roman" w:eastAsia="宋体" w:hAnsi="Times New Roman"/>
          <w:color w:val="000000" w:themeColor="text1"/>
          <w:lang w:val="en-US"/>
        </w:rPr>
        <w:t xml:space="preserve"> </w:t>
      </w:r>
      <w:r w:rsidR="00D75F91">
        <w:rPr>
          <w:rFonts w:ascii="Times New Roman" w:eastAsia="宋体" w:hAnsi="Times New Roman"/>
          <w:color w:val="000000" w:themeColor="text1"/>
          <w:lang w:val="en-US"/>
        </w:rPr>
        <w:t>A</w:t>
      </w:r>
      <w:r>
        <w:rPr>
          <w:rFonts w:ascii="Times New Roman" w:eastAsia="宋体" w:hAnsi="Times New Roman"/>
          <w:color w:val="000000" w:themeColor="text1"/>
          <w:lang w:val="en-US"/>
        </w:rPr>
        <w:t xml:space="preserve">ccording </w:t>
      </w:r>
      <w:r w:rsidR="00D75F91">
        <w:rPr>
          <w:rFonts w:ascii="Times New Roman" w:eastAsia="宋体" w:hAnsi="Times New Roman"/>
          <w:color w:val="000000" w:themeColor="text1"/>
          <w:lang w:val="en-US"/>
        </w:rPr>
        <w:t>to TR 38.825</w:t>
      </w:r>
      <w:r w:rsidR="00023366">
        <w:rPr>
          <w:rFonts w:ascii="Times New Roman" w:eastAsia="宋体" w:hAnsi="Times New Roman"/>
          <w:color w:val="000000" w:themeColor="text1"/>
          <w:lang w:val="en-US"/>
        </w:rPr>
        <w:t>[3] shown below</w:t>
      </w:r>
      <w:r w:rsidR="00D75F91">
        <w:rPr>
          <w:rFonts w:ascii="Times New Roman" w:eastAsia="宋体" w:hAnsi="Times New Roman"/>
          <w:color w:val="000000" w:themeColor="text1"/>
          <w:lang w:val="en-US"/>
        </w:rPr>
        <w:t xml:space="preserve">, </w:t>
      </w:r>
      <w:r w:rsidR="00793E5E">
        <w:rPr>
          <w:rFonts w:ascii="Times New Roman" w:eastAsia="宋体" w:hAnsi="Times New Roman"/>
          <w:color w:val="000000" w:themeColor="text1"/>
          <w:lang w:val="en-US"/>
        </w:rPr>
        <w:t>g</w:t>
      </w:r>
      <w:r w:rsidR="00D75F91" w:rsidRPr="00D75F91">
        <w:rPr>
          <w:rFonts w:ascii="Times New Roman" w:eastAsia="宋体" w:hAnsi="Times New Roman"/>
          <w:color w:val="000000" w:themeColor="text1"/>
          <w:lang w:val="en-US"/>
        </w:rPr>
        <w:t xml:space="preserve">ranularity of the </w:t>
      </w:r>
      <w:r w:rsidR="00896D78" w:rsidRPr="00D75F91">
        <w:rPr>
          <w:rFonts w:ascii="Times New Roman" w:eastAsia="宋体" w:hAnsi="Times New Roman"/>
          <w:color w:val="000000" w:themeColor="text1"/>
          <w:lang w:val="en-US"/>
        </w:rPr>
        <w:t>signa</w:t>
      </w:r>
      <w:r w:rsidR="00896D78">
        <w:rPr>
          <w:rFonts w:ascii="Times New Roman" w:eastAsia="宋体" w:hAnsi="Times New Roman"/>
          <w:color w:val="000000" w:themeColor="text1"/>
          <w:lang w:val="en-US"/>
        </w:rPr>
        <w:t>l</w:t>
      </w:r>
      <w:r w:rsidR="00A678E7">
        <w:rPr>
          <w:rFonts w:ascii="Times New Roman" w:eastAsia="宋体" w:hAnsi="Times New Roman"/>
          <w:color w:val="000000" w:themeColor="text1"/>
          <w:lang w:val="en-US"/>
        </w:rPr>
        <w:t>l</w:t>
      </w:r>
      <w:r w:rsidR="00896D78" w:rsidRPr="00D75F91">
        <w:rPr>
          <w:rFonts w:ascii="Times New Roman" w:eastAsia="宋体" w:hAnsi="Times New Roman"/>
          <w:color w:val="000000" w:themeColor="text1"/>
          <w:lang w:val="en-US"/>
        </w:rPr>
        <w:t>ed</w:t>
      </w:r>
      <w:r w:rsidR="00D75F91" w:rsidRPr="00D75F91">
        <w:rPr>
          <w:rFonts w:ascii="Times New Roman" w:eastAsia="宋体" w:hAnsi="Times New Roman"/>
          <w:color w:val="000000" w:themeColor="text1"/>
          <w:lang w:val="en-US"/>
        </w:rPr>
        <w:t xml:space="preserve"> reference timing is at most 50 ns</w:t>
      </w:r>
      <w:r w:rsidR="006B7C6E">
        <w:rPr>
          <w:rFonts w:ascii="Times New Roman" w:eastAsia="宋体" w:hAnsi="Times New Roman"/>
          <w:color w:val="000000" w:themeColor="text1"/>
          <w:lang w:val="en-US"/>
        </w:rPr>
        <w:t>, and o</w:t>
      </w:r>
      <w:r w:rsidR="006B7C6E" w:rsidRPr="006B7C6E">
        <w:rPr>
          <w:rFonts w:ascii="Times New Roman" w:eastAsia="宋体" w:hAnsi="Times New Roman"/>
          <w:color w:val="000000" w:themeColor="text1"/>
          <w:lang w:val="en-US"/>
        </w:rPr>
        <w:t>ne left issue is whether we need to support finer granularity than 0.25</w:t>
      </w:r>
      <w:r w:rsidR="00B61F7B" w:rsidRPr="005D78D3">
        <w:rPr>
          <w:rFonts w:ascii="Times New Roman" w:eastAsia="宋体" w:hAnsi="Times New Roman"/>
          <w:color w:val="000000" w:themeColor="text1"/>
        </w:rPr>
        <w:t>µs</w:t>
      </w:r>
      <w:r w:rsidR="006B7C6E" w:rsidRPr="006B7C6E">
        <w:rPr>
          <w:rFonts w:ascii="Times New Roman" w:eastAsia="宋体" w:hAnsi="Times New Roman"/>
          <w:color w:val="000000" w:themeColor="text1"/>
          <w:lang w:val="en-US"/>
        </w:rPr>
        <w:t xml:space="preserve">. </w:t>
      </w:r>
    </w:p>
    <w:p w14:paraId="12D1386E" w14:textId="1C7BEDA1" w:rsidR="00D75F91" w:rsidRPr="00D75F91" w:rsidRDefault="00D75F91" w:rsidP="00A419AA">
      <w:pPr>
        <w:pBdr>
          <w:top w:val="single" w:sz="4" w:space="1" w:color="auto"/>
          <w:left w:val="single" w:sz="4" w:space="4" w:color="auto"/>
          <w:bottom w:val="single" w:sz="4" w:space="1" w:color="auto"/>
          <w:right w:val="single" w:sz="4" w:space="4" w:color="auto"/>
        </w:pBdr>
        <w:rPr>
          <w:i/>
        </w:rPr>
      </w:pPr>
      <w:r w:rsidRPr="00D75F91">
        <w:rPr>
          <w:i/>
        </w:rPr>
        <w:t xml:space="preserve">Accurate reference timing delivery is carried out using broadcast and/or unicast RRC signalling (similar to E-UTRAN approach in [7]). Granularity of the signalled reference timing is </w:t>
      </w:r>
      <w:r w:rsidRPr="00D75F91">
        <w:rPr>
          <w:i/>
          <w:highlight w:val="yellow"/>
        </w:rPr>
        <w:t>at most 50 ns</w:t>
      </w:r>
      <w:r w:rsidRPr="00D75F91">
        <w:rPr>
          <w:i/>
        </w:rPr>
        <w:t xml:space="preserve"> and determination of exact value needs further evaluation. Section 6.3.5 provides an analysis for synchronization accuracy achievable using accurate reference timing delivery.</w:t>
      </w:r>
    </w:p>
    <w:p w14:paraId="20297B5F" w14:textId="6E6AFAB7" w:rsidR="006A3E3B" w:rsidRDefault="00004934" w:rsidP="00004934">
      <w:pPr>
        <w:rPr>
          <w:rFonts w:ascii="Times New Roman" w:eastAsia="宋体" w:hAnsi="Times New Roman"/>
          <w:color w:val="000000" w:themeColor="text1"/>
          <w:lang w:val="en-US"/>
        </w:rPr>
      </w:pPr>
      <w:r>
        <w:rPr>
          <w:rFonts w:ascii="Times New Roman" w:eastAsia="宋体" w:hAnsi="Times New Roman"/>
          <w:color w:val="000000" w:themeColor="text1"/>
          <w:lang w:val="en-US"/>
        </w:rPr>
        <w:t>According to the LS from RAN1 and RAN3 [4][5],</w:t>
      </w:r>
      <w:r w:rsidR="00D45DA3" w:rsidRPr="00206982">
        <w:rPr>
          <w:rFonts w:ascii="Times New Roman" w:eastAsia="宋体" w:hAnsi="Times New Roman"/>
          <w:color w:val="000000" w:themeColor="text1"/>
          <w:lang w:val="en-US"/>
        </w:rPr>
        <w:t xml:space="preserve"> </w:t>
      </w:r>
      <w:r w:rsidR="00B61F7B">
        <w:rPr>
          <w:rFonts w:ascii="Times New Roman" w:eastAsia="宋体" w:hAnsi="Times New Roman"/>
          <w:color w:val="000000" w:themeColor="text1"/>
          <w:lang w:val="en-US"/>
        </w:rPr>
        <w:t xml:space="preserve">the requirement of </w:t>
      </w:r>
      <w:r w:rsidR="00B61F7B" w:rsidRPr="00A46355">
        <w:rPr>
          <w:rFonts w:ascii="Times New Roman" w:eastAsia="宋体" w:hAnsi="Times New Roman"/>
          <w:color w:val="000000" w:themeColor="text1"/>
        </w:rPr>
        <w:t>1</w:t>
      </w:r>
      <w:r w:rsidR="00B61F7B" w:rsidRPr="005D78D3">
        <w:rPr>
          <w:rFonts w:ascii="Times New Roman" w:eastAsia="宋体" w:hAnsi="Times New Roman"/>
          <w:color w:val="000000" w:themeColor="text1"/>
        </w:rPr>
        <w:t>µs granularity can be achieved</w:t>
      </w:r>
      <w:r w:rsidR="00E864FA">
        <w:rPr>
          <w:rFonts w:ascii="Times New Roman" w:eastAsia="宋体" w:hAnsi="Times New Roman"/>
          <w:color w:val="000000" w:themeColor="text1"/>
        </w:rPr>
        <w:t>, and</w:t>
      </w:r>
      <w:r w:rsidR="00B61F7B" w:rsidRPr="00206982">
        <w:rPr>
          <w:rFonts w:ascii="Times New Roman" w:eastAsia="宋体" w:hAnsi="Times New Roman"/>
          <w:color w:val="000000" w:themeColor="text1"/>
          <w:lang w:val="en-US"/>
        </w:rPr>
        <w:t xml:space="preserve"> </w:t>
      </w:r>
      <w:r w:rsidR="00D45DA3" w:rsidRPr="00206982">
        <w:rPr>
          <w:rFonts w:ascii="Times New Roman" w:eastAsia="宋体" w:hAnsi="Times New Roman"/>
          <w:color w:val="000000" w:themeColor="text1"/>
          <w:lang w:val="en-US"/>
        </w:rPr>
        <w:t xml:space="preserve">the main contributor of time reference accuracy is 540ns </w:t>
      </w:r>
      <w:r w:rsidR="00E864FA">
        <w:rPr>
          <w:rFonts w:ascii="Times New Roman" w:eastAsia="宋体" w:hAnsi="Times New Roman"/>
          <w:color w:val="000000" w:themeColor="text1"/>
          <w:lang w:val="en-US"/>
        </w:rPr>
        <w:t>which is contributed by</w:t>
      </w:r>
      <w:r w:rsidR="00D45DA3" w:rsidRPr="00206982">
        <w:rPr>
          <w:rFonts w:ascii="Times New Roman" w:eastAsia="宋体" w:hAnsi="Times New Roman"/>
          <w:color w:val="000000" w:themeColor="text1"/>
          <w:lang w:val="en-US"/>
        </w:rPr>
        <w:t xml:space="preserve"> RAN1. Even if more accurate granularity</w:t>
      </w:r>
      <w:r w:rsidR="004B3574">
        <w:rPr>
          <w:rFonts w:ascii="Times New Roman" w:eastAsia="宋体" w:hAnsi="Times New Roman"/>
          <w:color w:val="000000" w:themeColor="text1"/>
          <w:lang w:val="en-US"/>
        </w:rPr>
        <w:t xml:space="preserve"> can be </w:t>
      </w:r>
      <w:r w:rsidR="00D45DA3" w:rsidRPr="00206982">
        <w:rPr>
          <w:rFonts w:ascii="Times New Roman" w:eastAsia="宋体" w:hAnsi="Times New Roman"/>
          <w:color w:val="000000" w:themeColor="text1"/>
          <w:lang w:val="en-US"/>
        </w:rPr>
        <w:t xml:space="preserve">supported in RAN2 (e.g. 10ns), only the delta of accuracy in 20ns is improved but the overhead of 3 more bits is introduced in system information </w:t>
      </w:r>
      <w:r w:rsidR="00756D7F">
        <w:rPr>
          <w:rFonts w:ascii="Times New Roman" w:eastAsia="宋体" w:hAnsi="Times New Roman"/>
          <w:color w:val="000000" w:themeColor="text1"/>
          <w:lang w:val="en-US"/>
        </w:rPr>
        <w:t>delivery</w:t>
      </w:r>
      <w:r w:rsidR="00D45DA3" w:rsidRPr="00206982">
        <w:rPr>
          <w:rFonts w:ascii="Times New Roman" w:eastAsia="宋体" w:hAnsi="Times New Roman"/>
          <w:color w:val="000000" w:themeColor="text1"/>
          <w:lang w:val="en-US"/>
        </w:rPr>
        <w:t>. Thus, we propose 50ns is sufficient.</w:t>
      </w:r>
    </w:p>
    <w:p w14:paraId="081896CE" w14:textId="417EC6AF" w:rsidR="00723350" w:rsidRPr="005D78D3" w:rsidRDefault="00723350" w:rsidP="00723350">
      <w:pPr>
        <w:pStyle w:val="Proposal"/>
        <w:rPr>
          <w:rFonts w:ascii="Times New Roman" w:hAnsi="Times New Roman"/>
          <w:color w:val="000000" w:themeColor="text1"/>
        </w:rPr>
      </w:pPr>
      <w:bookmarkStart w:id="17" w:name="_Toc895106"/>
      <w:bookmarkStart w:id="18" w:name="_Toc1122206"/>
      <w:bookmarkStart w:id="19" w:name="_Toc1122730"/>
      <w:bookmarkStart w:id="20" w:name="_Toc1132416"/>
      <w:bookmarkStart w:id="21" w:name="_Toc7544568"/>
      <w:bookmarkStart w:id="22" w:name="_Toc7599175"/>
      <w:bookmarkStart w:id="23" w:name="_Toc7725199"/>
      <w:r>
        <w:rPr>
          <w:rFonts w:ascii="Times New Roman" w:hAnsi="Times New Roman"/>
          <w:color w:val="000000" w:themeColor="text1"/>
        </w:rPr>
        <w:t xml:space="preserve">No need to pursue finer </w:t>
      </w:r>
      <w:r w:rsidRPr="005D3D31">
        <w:rPr>
          <w:rFonts w:ascii="Times New Roman" w:hAnsi="Times New Roman"/>
          <w:color w:val="000000" w:themeColor="text1"/>
        </w:rPr>
        <w:t>granularity</w:t>
      </w:r>
      <w:r>
        <w:rPr>
          <w:rFonts w:ascii="Times New Roman" w:hAnsi="Times New Roman"/>
          <w:color w:val="000000" w:themeColor="text1"/>
        </w:rPr>
        <w:t xml:space="preserve"> than 50ns</w:t>
      </w:r>
      <w:r w:rsidRPr="005D3D31">
        <w:rPr>
          <w:rFonts w:ascii="Times New Roman" w:hAnsi="Times New Roman"/>
          <w:color w:val="000000" w:themeColor="text1"/>
        </w:rPr>
        <w:t>.</w:t>
      </w:r>
      <w:bookmarkEnd w:id="17"/>
      <w:bookmarkEnd w:id="18"/>
      <w:bookmarkEnd w:id="19"/>
      <w:bookmarkEnd w:id="20"/>
      <w:bookmarkEnd w:id="21"/>
      <w:bookmarkEnd w:id="22"/>
      <w:bookmarkEnd w:id="23"/>
      <w:r w:rsidR="00DE1921">
        <w:rPr>
          <w:rFonts w:ascii="Times New Roman" w:hAnsi="Times New Roman"/>
          <w:color w:val="000000" w:themeColor="text1"/>
        </w:rPr>
        <w:t xml:space="preserve"> </w:t>
      </w:r>
    </w:p>
    <w:p w14:paraId="6778119C" w14:textId="31D98248" w:rsidR="00350D24" w:rsidRDefault="003E2E7A" w:rsidP="00004934">
      <w:pPr>
        <w:rPr>
          <w:rFonts w:ascii="Times New Roman" w:eastAsia="宋体" w:hAnsi="Times New Roman"/>
          <w:color w:val="000000" w:themeColor="text1"/>
          <w:lang w:val="en-US"/>
        </w:rPr>
      </w:pPr>
      <w:r w:rsidRPr="001B55A0">
        <w:rPr>
          <w:rFonts w:ascii="Times New Roman" w:eastAsia="宋体" w:hAnsi="Times New Roman"/>
          <w:color w:val="000000" w:themeColor="text1"/>
          <w:lang w:val="en-US"/>
        </w:rPr>
        <w:t>In LTE, TimeReferenceInfo provides</w:t>
      </w:r>
      <w:r w:rsidR="00DE1921">
        <w:rPr>
          <w:rFonts w:ascii="Times New Roman" w:eastAsia="宋体" w:hAnsi="Times New Roman"/>
          <w:color w:val="000000" w:themeColor="text1"/>
          <w:lang w:val="en-US"/>
        </w:rPr>
        <w:t xml:space="preserve"> </w:t>
      </w:r>
      <w:r w:rsidR="00DE1921" w:rsidRPr="00DE1921">
        <w:rPr>
          <w:rFonts w:ascii="Times New Roman" w:eastAsia="宋体" w:hAnsi="Times New Roman"/>
          <w:color w:val="000000" w:themeColor="text1"/>
          <w:lang w:val="en-US"/>
        </w:rPr>
        <w:t>referenceSFN</w:t>
      </w:r>
      <w:r w:rsidR="00DE1921">
        <w:rPr>
          <w:rFonts w:ascii="Times New Roman" w:eastAsia="宋体" w:hAnsi="Times New Roman"/>
          <w:color w:val="000000" w:themeColor="text1"/>
          <w:lang w:val="en-US"/>
        </w:rPr>
        <w:t xml:space="preserve"> information to </w:t>
      </w:r>
      <w:r w:rsidR="00CE4261">
        <w:rPr>
          <w:rFonts w:ascii="Times New Roman" w:eastAsia="宋体" w:hAnsi="Times New Roman"/>
          <w:color w:val="000000" w:themeColor="text1"/>
          <w:lang w:val="en-US"/>
        </w:rPr>
        <w:t>indicate the</w:t>
      </w:r>
      <w:r w:rsidR="00DE1921">
        <w:rPr>
          <w:rFonts w:ascii="Times New Roman" w:eastAsia="宋体" w:hAnsi="Times New Roman"/>
          <w:color w:val="000000" w:themeColor="text1"/>
          <w:lang w:val="en-US"/>
        </w:rPr>
        <w:t xml:space="preserve"> </w:t>
      </w:r>
      <w:r w:rsidR="00DE1921" w:rsidRPr="000A3149">
        <w:rPr>
          <w:rFonts w:ascii="Times New Roman" w:eastAsia="宋体" w:hAnsi="Times New Roman"/>
          <w:color w:val="000000" w:themeColor="text1"/>
          <w:lang w:val="en-US"/>
        </w:rPr>
        <w:t>reference time information</w:t>
      </w:r>
      <w:r w:rsidR="00DE1921">
        <w:rPr>
          <w:rFonts w:ascii="Times New Roman" w:eastAsia="宋体" w:hAnsi="Times New Roman"/>
          <w:color w:val="000000" w:themeColor="text1"/>
          <w:lang w:val="en-US"/>
        </w:rPr>
        <w:t xml:space="preserve"> to UE. It is agreed in RAN2 latest meeting, </w:t>
      </w:r>
      <w:r w:rsidR="00937DF4">
        <w:rPr>
          <w:rFonts w:ascii="Times New Roman" w:eastAsia="宋体" w:hAnsi="Times New Roman"/>
          <w:color w:val="000000" w:themeColor="text1"/>
          <w:lang w:val="en-US"/>
        </w:rPr>
        <w:t xml:space="preserve">that </w:t>
      </w:r>
      <w:r w:rsidR="00937DF4" w:rsidRPr="00DE1921">
        <w:rPr>
          <w:rFonts w:ascii="Times New Roman" w:eastAsia="宋体" w:hAnsi="Times New Roman"/>
          <w:color w:val="000000" w:themeColor="text1"/>
          <w:lang w:val="en-US"/>
        </w:rPr>
        <w:t>referenceSFN</w:t>
      </w:r>
      <w:r w:rsidR="00937DF4" w:rsidRPr="00937DF4">
        <w:rPr>
          <w:rFonts w:ascii="Times New Roman" w:eastAsia="宋体" w:hAnsi="Times New Roman"/>
          <w:color w:val="000000" w:themeColor="text1"/>
          <w:lang w:val="en-US"/>
        </w:rPr>
        <w:t xml:space="preserve"> </w:t>
      </w:r>
      <w:r w:rsidR="00937DF4">
        <w:rPr>
          <w:rFonts w:ascii="Times New Roman" w:eastAsia="宋体" w:hAnsi="Times New Roman"/>
          <w:color w:val="000000" w:themeColor="text1"/>
          <w:lang w:val="en-US"/>
        </w:rPr>
        <w:t xml:space="preserve">should be </w:t>
      </w:r>
      <w:r w:rsidR="00937DF4" w:rsidRPr="00937DF4">
        <w:rPr>
          <w:rFonts w:ascii="Times New Roman" w:eastAsia="宋体" w:hAnsi="Times New Roman"/>
          <w:color w:val="000000" w:themeColor="text1"/>
          <w:lang w:val="en-US"/>
        </w:rPr>
        <w:t xml:space="preserve">explicitly indicated in unicast </w:t>
      </w:r>
      <w:r w:rsidR="00793DE8">
        <w:rPr>
          <w:rFonts w:ascii="Times New Roman" w:eastAsia="宋体" w:hAnsi="Times New Roman"/>
          <w:color w:val="000000" w:themeColor="text1"/>
          <w:lang w:val="en-US"/>
        </w:rPr>
        <w:t>message</w:t>
      </w:r>
      <w:r w:rsidR="00937DF4" w:rsidRPr="00937DF4">
        <w:rPr>
          <w:rFonts w:ascii="Times New Roman" w:eastAsia="宋体" w:hAnsi="Times New Roman"/>
          <w:color w:val="000000" w:themeColor="text1"/>
          <w:lang w:val="en-US"/>
        </w:rPr>
        <w:t xml:space="preserve">, </w:t>
      </w:r>
      <w:r w:rsidR="00937DF4">
        <w:rPr>
          <w:rFonts w:ascii="Times New Roman" w:eastAsia="宋体" w:hAnsi="Times New Roman"/>
          <w:color w:val="000000" w:themeColor="text1"/>
          <w:lang w:val="en-US"/>
        </w:rPr>
        <w:t xml:space="preserve">and one left issue is whether it also shall be provided in </w:t>
      </w:r>
      <w:r w:rsidR="00937DF4" w:rsidRPr="00937DF4">
        <w:rPr>
          <w:rFonts w:ascii="Times New Roman" w:eastAsia="宋体" w:hAnsi="Times New Roman"/>
          <w:color w:val="000000" w:themeColor="text1"/>
          <w:lang w:val="en-US"/>
        </w:rPr>
        <w:t xml:space="preserve">the SIB for </w:t>
      </w:r>
      <w:r w:rsidR="00937DF4">
        <w:rPr>
          <w:rFonts w:ascii="Times New Roman" w:eastAsia="宋体" w:hAnsi="Times New Roman"/>
          <w:color w:val="000000" w:themeColor="text1"/>
          <w:lang w:val="en-US"/>
        </w:rPr>
        <w:t>broadcas</w:t>
      </w:r>
      <w:r w:rsidR="00BA7C78">
        <w:rPr>
          <w:rFonts w:ascii="Times New Roman" w:eastAsia="宋体" w:hAnsi="Times New Roman"/>
          <w:color w:val="000000" w:themeColor="text1"/>
          <w:lang w:val="en-US"/>
        </w:rPr>
        <w:t>t</w:t>
      </w:r>
      <w:r w:rsidR="00937DF4" w:rsidRPr="00937DF4">
        <w:rPr>
          <w:rFonts w:ascii="Times New Roman" w:eastAsia="宋体" w:hAnsi="Times New Roman"/>
          <w:color w:val="000000" w:themeColor="text1"/>
          <w:lang w:val="en-US"/>
        </w:rPr>
        <w:t>.</w:t>
      </w:r>
      <w:r w:rsidR="00A93403">
        <w:rPr>
          <w:rFonts w:ascii="Times New Roman" w:eastAsia="宋体" w:hAnsi="Times New Roman"/>
          <w:color w:val="000000" w:themeColor="text1"/>
          <w:lang w:val="en-US"/>
        </w:rPr>
        <w:t xml:space="preserve"> </w:t>
      </w:r>
      <w:r w:rsidR="00350D24">
        <w:rPr>
          <w:rFonts w:ascii="Times New Roman" w:eastAsia="宋体" w:hAnsi="Times New Roman"/>
          <w:color w:val="000000" w:themeColor="text1"/>
          <w:lang w:val="en-US"/>
        </w:rPr>
        <w:t>We think the reference time can be inferred</w:t>
      </w:r>
      <w:r w:rsidR="00350D24" w:rsidRPr="000A3149">
        <w:rPr>
          <w:rFonts w:ascii="Times New Roman" w:eastAsia="宋体" w:hAnsi="Times New Roman"/>
          <w:color w:val="000000" w:themeColor="text1"/>
          <w:lang w:val="en-US"/>
        </w:rPr>
        <w:t xml:space="preserve"> from the transmission of the SIB</w:t>
      </w:r>
      <w:r w:rsidR="00350D24">
        <w:rPr>
          <w:rFonts w:ascii="Times New Roman" w:eastAsia="宋体" w:hAnsi="Times New Roman"/>
          <w:color w:val="000000" w:themeColor="text1"/>
          <w:lang w:val="en-US"/>
        </w:rPr>
        <w:t xml:space="preserve"> and there is no need to provide it explicitly, considering the reason in the following:</w:t>
      </w:r>
    </w:p>
    <w:p w14:paraId="5C31C3CF" w14:textId="124A86F0" w:rsidR="00A93403" w:rsidRDefault="00A93403" w:rsidP="00350D24">
      <w:pPr>
        <w:pStyle w:val="af5"/>
        <w:numPr>
          <w:ilvl w:val="0"/>
          <w:numId w:val="33"/>
        </w:numPr>
        <w:ind w:leftChars="0"/>
        <w:rPr>
          <w:rFonts w:eastAsia="宋体"/>
          <w:color w:val="000000" w:themeColor="text1"/>
          <w:lang w:val="en-US"/>
        </w:rPr>
      </w:pPr>
      <w:r w:rsidRPr="00350D24">
        <w:rPr>
          <w:rFonts w:eastAsia="宋体"/>
          <w:color w:val="000000" w:themeColor="text1"/>
          <w:lang w:val="en-US"/>
        </w:rPr>
        <w:t xml:space="preserve">The boundary of the SI-window where SI message is transmitted is known and fixed. </w:t>
      </w:r>
      <w:r w:rsidR="00350D24">
        <w:rPr>
          <w:rFonts w:eastAsia="宋体"/>
          <w:color w:val="000000" w:themeColor="text1"/>
          <w:lang w:val="en-US"/>
        </w:rPr>
        <w:t xml:space="preserve">Thus, </w:t>
      </w:r>
      <w:r w:rsidRPr="00350D24">
        <w:rPr>
          <w:rFonts w:eastAsia="宋体"/>
          <w:color w:val="000000" w:themeColor="text1"/>
          <w:lang w:val="en-US"/>
        </w:rPr>
        <w:t>All UE can identify a unique reference SFN according to the end point of the SI-window, and signaling overhead can be saved in this implicit way.</w:t>
      </w:r>
    </w:p>
    <w:p w14:paraId="502761BB" w14:textId="05E69E96" w:rsidR="00350D24" w:rsidRPr="00350D24" w:rsidRDefault="001714DB" w:rsidP="001714DB">
      <w:pPr>
        <w:pStyle w:val="af5"/>
        <w:numPr>
          <w:ilvl w:val="0"/>
          <w:numId w:val="33"/>
        </w:numPr>
        <w:ind w:leftChars="0"/>
        <w:rPr>
          <w:rFonts w:eastAsia="宋体"/>
          <w:color w:val="000000" w:themeColor="text1"/>
          <w:lang w:val="en-US"/>
        </w:rPr>
      </w:pPr>
      <w:r>
        <w:rPr>
          <w:rFonts w:eastAsia="宋体"/>
          <w:color w:val="000000" w:themeColor="text1"/>
          <w:lang w:val="en-US"/>
        </w:rPr>
        <w:t xml:space="preserve">In LTE, </w:t>
      </w:r>
      <w:r w:rsidR="00D21EB6">
        <w:rPr>
          <w:rFonts w:eastAsia="宋体"/>
          <w:color w:val="000000" w:themeColor="text1"/>
          <w:lang w:val="en-US"/>
        </w:rPr>
        <w:t xml:space="preserve">it is specified that </w:t>
      </w:r>
      <w:r w:rsidR="000B73DB" w:rsidRPr="00DE1921">
        <w:rPr>
          <w:rFonts w:eastAsia="宋体"/>
          <w:color w:val="000000" w:themeColor="text1"/>
          <w:lang w:val="en-US"/>
        </w:rPr>
        <w:t>referenceSFN</w:t>
      </w:r>
      <w:r w:rsidR="00D21EB6">
        <w:rPr>
          <w:rFonts w:eastAsia="宋体"/>
          <w:color w:val="000000" w:themeColor="text1"/>
          <w:lang w:val="en-US"/>
        </w:rPr>
        <w:t xml:space="preserve"> shall not be included in SIB16.</w:t>
      </w:r>
      <w:r w:rsidR="00027DCE">
        <w:rPr>
          <w:rFonts w:eastAsia="宋体"/>
          <w:color w:val="000000" w:themeColor="text1"/>
          <w:lang w:val="en-US"/>
        </w:rPr>
        <w:t xml:space="preserve"> </w:t>
      </w:r>
      <w:r w:rsidR="005A4E69">
        <w:rPr>
          <w:rFonts w:eastAsia="宋体"/>
          <w:color w:val="000000" w:themeColor="text1"/>
          <w:lang w:val="en-US"/>
        </w:rPr>
        <w:t>T</w:t>
      </w:r>
      <w:r w:rsidRPr="001714DB">
        <w:rPr>
          <w:rFonts w:eastAsia="宋体"/>
          <w:color w:val="000000" w:themeColor="text1"/>
          <w:lang w:val="en-US"/>
        </w:rPr>
        <w:t>he time field indicates the time at the SFN boundary at or immediately after the ending boundary of the SI-window in which SystemInformationBlockType16 is transmitted.</w:t>
      </w:r>
    </w:p>
    <w:p w14:paraId="718CF2F7" w14:textId="0A31E5C5" w:rsidR="00723350" w:rsidRPr="00027DCE" w:rsidRDefault="00027DCE" w:rsidP="00004934">
      <w:pPr>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Thus, </w:t>
      </w:r>
      <w:r w:rsidR="001714DB">
        <w:rPr>
          <w:rFonts w:ascii="Times New Roman" w:eastAsia="宋体" w:hAnsi="Times New Roman"/>
          <w:color w:val="000000" w:themeColor="text1"/>
          <w:lang w:val="en-US"/>
        </w:rPr>
        <w:t>we propose to a</w:t>
      </w:r>
      <w:r w:rsidR="001714DB" w:rsidRPr="001714DB">
        <w:rPr>
          <w:rFonts w:ascii="Times New Roman" w:eastAsia="宋体" w:hAnsi="Times New Roman"/>
          <w:color w:val="000000" w:themeColor="text1"/>
          <w:lang w:val="en-US"/>
        </w:rPr>
        <w:t xml:space="preserve">lign with LTE </w:t>
      </w:r>
      <w:r w:rsidR="001714DB">
        <w:rPr>
          <w:rFonts w:ascii="Times New Roman" w:eastAsia="宋体" w:hAnsi="Times New Roman"/>
          <w:color w:val="000000" w:themeColor="text1"/>
          <w:lang w:val="en-US"/>
        </w:rPr>
        <w:t>R</w:t>
      </w:r>
      <w:r w:rsidR="001714DB" w:rsidRPr="001714DB">
        <w:rPr>
          <w:rFonts w:ascii="Times New Roman" w:eastAsia="宋体" w:hAnsi="Times New Roman"/>
          <w:color w:val="000000" w:themeColor="text1"/>
          <w:lang w:val="en-US"/>
        </w:rPr>
        <w:t>15 spec</w:t>
      </w:r>
      <w:r w:rsidR="001714DB">
        <w:rPr>
          <w:rFonts w:ascii="Times New Roman" w:eastAsia="宋体" w:hAnsi="Times New Roman"/>
          <w:color w:val="000000" w:themeColor="text1"/>
          <w:lang w:val="en-US"/>
        </w:rPr>
        <w:t>ification</w:t>
      </w:r>
      <w:r w:rsidR="00652D05">
        <w:rPr>
          <w:rFonts w:ascii="Times New Roman" w:eastAsia="宋体" w:hAnsi="Times New Roman"/>
          <w:color w:val="000000" w:themeColor="text1"/>
          <w:lang w:val="en-US"/>
        </w:rPr>
        <w:t xml:space="preserve"> for </w:t>
      </w:r>
      <w:r w:rsidR="00652D05" w:rsidRPr="00DE1921">
        <w:rPr>
          <w:rFonts w:ascii="Times New Roman" w:eastAsia="宋体" w:hAnsi="Times New Roman"/>
          <w:color w:val="000000" w:themeColor="text1"/>
          <w:lang w:val="en-US"/>
        </w:rPr>
        <w:t>referenceSFN</w:t>
      </w:r>
      <w:r w:rsidR="001714DB" w:rsidRPr="001714DB">
        <w:rPr>
          <w:rFonts w:ascii="Times New Roman" w:eastAsia="宋体" w:hAnsi="Times New Roman"/>
          <w:color w:val="000000" w:themeColor="text1"/>
          <w:lang w:val="en-US"/>
        </w:rPr>
        <w:t>.</w:t>
      </w:r>
    </w:p>
    <w:p w14:paraId="6653591F" w14:textId="3979702B" w:rsidR="00CC1F38" w:rsidRDefault="00CC1F38" w:rsidP="00CC1F38">
      <w:pPr>
        <w:pStyle w:val="Proposal"/>
        <w:rPr>
          <w:rFonts w:ascii="Times New Roman" w:hAnsi="Times New Roman"/>
          <w:color w:val="000000" w:themeColor="text1"/>
        </w:rPr>
      </w:pPr>
      <w:bookmarkStart w:id="24" w:name="_Toc7544569"/>
      <w:bookmarkStart w:id="25" w:name="_Toc7599176"/>
      <w:bookmarkStart w:id="26" w:name="_Toc7725200"/>
      <w:r>
        <w:rPr>
          <w:rFonts w:ascii="Times New Roman" w:hAnsi="Times New Roman"/>
          <w:color w:val="000000" w:themeColor="text1"/>
        </w:rPr>
        <w:t xml:space="preserve">No need to indicate </w:t>
      </w:r>
      <w:r w:rsidRPr="00DE1921">
        <w:rPr>
          <w:rFonts w:ascii="Times New Roman" w:eastAsia="宋体" w:hAnsi="Times New Roman"/>
          <w:color w:val="000000" w:themeColor="text1"/>
          <w:lang w:val="en-US"/>
        </w:rPr>
        <w:t>referenceSFN</w:t>
      </w:r>
      <w:r>
        <w:rPr>
          <w:rFonts w:ascii="Times New Roman" w:hAnsi="Times New Roman"/>
          <w:color w:val="000000" w:themeColor="text1"/>
        </w:rPr>
        <w:t xml:space="preserve"> in SIB9 explicitly</w:t>
      </w:r>
      <w:r w:rsidRPr="005D3D31">
        <w:rPr>
          <w:rFonts w:ascii="Times New Roman" w:hAnsi="Times New Roman"/>
          <w:color w:val="000000" w:themeColor="text1"/>
        </w:rPr>
        <w:t>.</w:t>
      </w:r>
      <w:bookmarkEnd w:id="24"/>
      <w:bookmarkEnd w:id="25"/>
      <w:bookmarkEnd w:id="26"/>
      <w:r>
        <w:rPr>
          <w:rFonts w:ascii="Times New Roman" w:hAnsi="Times New Roman"/>
          <w:color w:val="000000" w:themeColor="text1"/>
        </w:rPr>
        <w:t xml:space="preserve"> </w:t>
      </w:r>
    </w:p>
    <w:p w14:paraId="31EA8AB1" w14:textId="3CACFA8A" w:rsidR="009A4256" w:rsidRPr="005D78D3" w:rsidRDefault="009A4256" w:rsidP="009A4256">
      <w:pPr>
        <w:pStyle w:val="Proposal"/>
        <w:rPr>
          <w:rFonts w:ascii="Times New Roman" w:hAnsi="Times New Roman"/>
          <w:color w:val="000000" w:themeColor="text1"/>
        </w:rPr>
      </w:pPr>
      <w:bookmarkStart w:id="27" w:name="_Toc7544570"/>
      <w:bookmarkStart w:id="28" w:name="_Toc7599177"/>
      <w:bookmarkStart w:id="29" w:name="_Toc7725201"/>
      <w:r w:rsidRPr="009A4256">
        <w:rPr>
          <w:rFonts w:ascii="Times New Roman" w:hAnsi="Times New Roman"/>
          <w:color w:val="000000" w:themeColor="text1"/>
        </w:rPr>
        <w:t>SFN boundary</w:t>
      </w:r>
      <w:r w:rsidR="00850E76">
        <w:rPr>
          <w:rFonts w:ascii="Times New Roman" w:hAnsi="Times New Roman"/>
          <w:color w:val="000000" w:themeColor="text1"/>
        </w:rPr>
        <w:t xml:space="preserve"> is</w:t>
      </w:r>
      <w:r w:rsidRPr="009A4256">
        <w:rPr>
          <w:rFonts w:ascii="Times New Roman" w:hAnsi="Times New Roman"/>
          <w:color w:val="000000" w:themeColor="text1"/>
        </w:rPr>
        <w:t xml:space="preserve"> at or immediately after the ending boundary of the SI-window in which SystemInformationBlockType</w:t>
      </w:r>
      <w:r>
        <w:rPr>
          <w:rFonts w:ascii="Times New Roman" w:hAnsi="Times New Roman"/>
          <w:color w:val="000000" w:themeColor="text1"/>
        </w:rPr>
        <w:t>9</w:t>
      </w:r>
      <w:r w:rsidRPr="009A4256">
        <w:rPr>
          <w:rFonts w:ascii="Times New Roman" w:hAnsi="Times New Roman"/>
          <w:color w:val="000000" w:themeColor="text1"/>
        </w:rPr>
        <w:t xml:space="preserve"> is transmitted</w:t>
      </w:r>
      <w:r w:rsidR="00EF4CE9">
        <w:rPr>
          <w:rFonts w:ascii="Times New Roman" w:hAnsi="Times New Roman"/>
          <w:color w:val="000000" w:themeColor="text1"/>
        </w:rPr>
        <w:t>.</w:t>
      </w:r>
      <w:bookmarkEnd w:id="27"/>
      <w:bookmarkEnd w:id="28"/>
      <w:bookmarkEnd w:id="29"/>
    </w:p>
    <w:p w14:paraId="4751EC49" w14:textId="65FE7C1C" w:rsidR="00723350" w:rsidRPr="0062055B" w:rsidRDefault="007A733D" w:rsidP="00004934">
      <w:pPr>
        <w:rPr>
          <w:rFonts w:ascii="Times New Roman" w:eastAsia="宋体" w:hAnsi="Times New Roman"/>
          <w:color w:val="000000" w:themeColor="text1"/>
          <w:lang w:val="en-US"/>
        </w:rPr>
      </w:pPr>
      <w:r>
        <w:rPr>
          <w:rFonts w:ascii="Times New Roman" w:eastAsia="宋体" w:hAnsi="Times New Roman"/>
          <w:color w:val="000000" w:themeColor="text1"/>
          <w:lang w:val="en-US"/>
        </w:rPr>
        <w:t>C</w:t>
      </w:r>
      <w:r w:rsidR="0062055B" w:rsidRPr="0062055B">
        <w:rPr>
          <w:rFonts w:ascii="Times New Roman" w:eastAsia="宋体" w:hAnsi="Times New Roman"/>
          <w:color w:val="000000" w:themeColor="text1"/>
          <w:lang w:val="en-US"/>
        </w:rPr>
        <w:t>onsidering RRC re-transmission</w:t>
      </w:r>
      <w:r w:rsidR="0062055B">
        <w:rPr>
          <w:rFonts w:ascii="Times New Roman" w:eastAsia="宋体" w:hAnsi="Times New Roman"/>
          <w:color w:val="000000" w:themeColor="text1"/>
          <w:lang w:val="en-US"/>
        </w:rPr>
        <w:t xml:space="preserve">, </w:t>
      </w:r>
      <w:r>
        <w:rPr>
          <w:rFonts w:ascii="Times New Roman" w:eastAsia="宋体" w:hAnsi="Times New Roman"/>
          <w:color w:val="000000" w:themeColor="text1"/>
          <w:lang w:val="en-US"/>
        </w:rPr>
        <w:t xml:space="preserve">if </w:t>
      </w:r>
      <w:r w:rsidRPr="0062055B">
        <w:rPr>
          <w:rFonts w:ascii="Times New Roman" w:eastAsia="宋体" w:hAnsi="Times New Roman"/>
          <w:color w:val="000000" w:themeColor="text1"/>
          <w:lang w:val="en-US"/>
        </w:rPr>
        <w:t>reference SFN</w:t>
      </w:r>
      <w:r>
        <w:rPr>
          <w:rFonts w:ascii="Times New Roman" w:eastAsia="宋体" w:hAnsi="Times New Roman"/>
          <w:color w:val="000000" w:themeColor="text1"/>
          <w:lang w:val="en-US"/>
        </w:rPr>
        <w:t xml:space="preserve"> is indicated in unicast</w:t>
      </w:r>
      <w:r w:rsidR="0062055B">
        <w:rPr>
          <w:rFonts w:ascii="Times New Roman" w:eastAsia="宋体" w:hAnsi="Times New Roman"/>
          <w:color w:val="000000" w:themeColor="text1"/>
          <w:lang w:val="en-US"/>
        </w:rPr>
        <w:t>,</w:t>
      </w:r>
      <w:r w:rsidR="0062055B" w:rsidRPr="0062055B">
        <w:rPr>
          <w:rFonts w:ascii="Times New Roman" w:eastAsia="宋体" w:hAnsi="Times New Roman"/>
          <w:color w:val="000000" w:themeColor="text1"/>
          <w:lang w:val="en-US"/>
        </w:rPr>
        <w:t xml:space="preserve"> the reference SFN can be either in the past or in the future compared to the time point the RRC message delivery</w:t>
      </w:r>
      <w:r w:rsidR="008440D5">
        <w:rPr>
          <w:rFonts w:ascii="Times New Roman" w:eastAsia="宋体" w:hAnsi="Times New Roman"/>
          <w:color w:val="000000" w:themeColor="text1"/>
          <w:lang w:val="en-US"/>
        </w:rPr>
        <w:t>.</w:t>
      </w:r>
    </w:p>
    <w:p w14:paraId="2CE27E6B" w14:textId="6DED2E12" w:rsidR="00723350" w:rsidRDefault="008B39FB" w:rsidP="008B39FB">
      <w:pPr>
        <w:pStyle w:val="Proposal"/>
        <w:rPr>
          <w:rFonts w:ascii="Times New Roman" w:hAnsi="Times New Roman"/>
          <w:color w:val="000000" w:themeColor="text1"/>
        </w:rPr>
      </w:pPr>
      <w:bookmarkStart w:id="30" w:name="_Toc7544571"/>
      <w:bookmarkStart w:id="31" w:name="_Toc7599178"/>
      <w:bookmarkStart w:id="32" w:name="_Toc7725202"/>
      <w:r w:rsidRPr="008B39FB">
        <w:rPr>
          <w:rFonts w:ascii="Times New Roman" w:hAnsi="Times New Roman"/>
          <w:color w:val="000000" w:themeColor="text1"/>
        </w:rPr>
        <w:t>The UE considers the frame indicated by the referenceSFN nearest to the frame where the time information is received, which can be either in the past or in future.</w:t>
      </w:r>
      <w:bookmarkEnd w:id="30"/>
      <w:bookmarkEnd w:id="31"/>
      <w:bookmarkEnd w:id="32"/>
    </w:p>
    <w:p w14:paraId="477FB68E" w14:textId="75716853" w:rsidR="008B39FB" w:rsidRPr="00E833DF" w:rsidRDefault="00C46A4A" w:rsidP="00E833DF">
      <w:pPr>
        <w:rPr>
          <w:rFonts w:ascii="Times New Roman" w:eastAsia="宋体" w:hAnsi="Times New Roman"/>
          <w:color w:val="000000" w:themeColor="text1"/>
          <w:lang w:val="en-US"/>
        </w:rPr>
      </w:pPr>
      <w:r w:rsidRPr="00E833DF">
        <w:rPr>
          <w:rFonts w:ascii="Times New Roman" w:eastAsia="宋体" w:hAnsi="Times New Roman"/>
          <w:color w:val="000000" w:themeColor="text1"/>
          <w:lang w:val="en-US"/>
        </w:rPr>
        <w:t>In LTE, TimeReferenceInfo provides</w:t>
      </w:r>
      <w:r w:rsidR="00E833DF" w:rsidRPr="00E833DF">
        <w:rPr>
          <w:rFonts w:ascii="Times New Roman" w:eastAsia="宋体" w:hAnsi="Times New Roman"/>
          <w:color w:val="000000" w:themeColor="text1"/>
          <w:lang w:val="en-US"/>
        </w:rPr>
        <w:t xml:space="preserve"> uncertainty information to indicate how much inaccuracy the time information is.</w:t>
      </w:r>
      <w:r w:rsidR="00E833DF">
        <w:rPr>
          <w:rFonts w:ascii="Times New Roman" w:eastAsia="宋体" w:hAnsi="Times New Roman"/>
          <w:color w:val="000000" w:themeColor="text1"/>
          <w:lang w:val="en-US"/>
        </w:rPr>
        <w:t xml:space="preserve"> C</w:t>
      </w:r>
      <w:r w:rsidR="00E833DF" w:rsidRPr="00E833DF">
        <w:rPr>
          <w:rFonts w:ascii="Times New Roman" w:eastAsia="宋体" w:hAnsi="Times New Roman"/>
          <w:color w:val="000000" w:themeColor="text1"/>
          <w:lang w:val="en-US"/>
        </w:rPr>
        <w:t>onsidering</w:t>
      </w:r>
      <w:r w:rsidR="001914D8">
        <w:rPr>
          <w:rFonts w:ascii="Times New Roman" w:eastAsia="宋体" w:hAnsi="Times New Roman"/>
          <w:color w:val="000000" w:themeColor="text1"/>
          <w:lang w:val="en-US"/>
        </w:rPr>
        <w:t xml:space="preserve"> that</w:t>
      </w:r>
      <w:r w:rsidR="00D5763C">
        <w:rPr>
          <w:rFonts w:ascii="Times New Roman" w:eastAsia="宋体" w:hAnsi="Times New Roman"/>
          <w:color w:val="000000" w:themeColor="text1"/>
          <w:lang w:val="en-US"/>
        </w:rPr>
        <w:t xml:space="preserve"> the accuracy uncertainty is</w:t>
      </w:r>
      <w:r w:rsidR="00E833DF" w:rsidRPr="00E833DF">
        <w:rPr>
          <w:rFonts w:ascii="Times New Roman" w:eastAsia="宋体" w:hAnsi="Times New Roman"/>
          <w:color w:val="000000" w:themeColor="text1"/>
          <w:lang w:val="en-US"/>
        </w:rPr>
        <w:t xml:space="preserve"> </w:t>
      </w:r>
      <w:r w:rsidR="001914D8">
        <w:rPr>
          <w:rFonts w:ascii="Times New Roman" w:eastAsia="宋体" w:hAnsi="Times New Roman"/>
          <w:color w:val="000000" w:themeColor="text1"/>
          <w:lang w:val="en-US"/>
        </w:rPr>
        <w:t>related to the attribute of equipment</w:t>
      </w:r>
      <w:r w:rsidR="001914D8">
        <w:rPr>
          <w:rFonts w:ascii="Times New Roman" w:eastAsia="宋体" w:hAnsi="Times New Roman" w:hint="eastAsia"/>
          <w:color w:val="000000" w:themeColor="text1"/>
          <w:lang w:val="en-US"/>
        </w:rPr>
        <w:t>/</w:t>
      </w:r>
      <w:r w:rsidR="00E833DF" w:rsidRPr="00E833DF">
        <w:rPr>
          <w:rFonts w:ascii="Times New Roman" w:eastAsia="宋体" w:hAnsi="Times New Roman"/>
          <w:color w:val="000000" w:themeColor="text1"/>
          <w:lang w:val="en-US"/>
        </w:rPr>
        <w:t>implementation</w:t>
      </w:r>
      <w:r w:rsidR="00E833DF">
        <w:rPr>
          <w:rFonts w:ascii="Times New Roman" w:eastAsia="宋体" w:hAnsi="Times New Roman"/>
          <w:color w:val="000000" w:themeColor="text1"/>
          <w:lang w:val="en-US"/>
        </w:rPr>
        <w:t xml:space="preserve"> and </w:t>
      </w:r>
      <w:r w:rsidR="001914D8">
        <w:rPr>
          <w:rFonts w:ascii="Times New Roman" w:eastAsia="宋体" w:hAnsi="Times New Roman"/>
          <w:color w:val="000000" w:themeColor="text1"/>
          <w:lang w:val="en-US"/>
        </w:rPr>
        <w:t>the</w:t>
      </w:r>
      <w:r w:rsidR="00120556">
        <w:rPr>
          <w:rFonts w:ascii="Times New Roman" w:eastAsia="宋体" w:hAnsi="Times New Roman"/>
          <w:color w:val="000000" w:themeColor="text1"/>
          <w:lang w:val="en-US"/>
        </w:rPr>
        <w:t xml:space="preserve"> </w:t>
      </w:r>
      <w:r w:rsidR="00E833DF" w:rsidRPr="00E833DF">
        <w:rPr>
          <w:rFonts w:ascii="Times New Roman" w:eastAsia="宋体" w:hAnsi="Times New Roman"/>
          <w:color w:val="000000" w:themeColor="text1"/>
          <w:lang w:val="en-US"/>
        </w:rPr>
        <w:t xml:space="preserve">differentiated services </w:t>
      </w:r>
      <w:r w:rsidR="001914D8">
        <w:rPr>
          <w:rFonts w:ascii="Times New Roman" w:eastAsia="宋体" w:hAnsi="Times New Roman"/>
          <w:color w:val="000000" w:themeColor="text1"/>
          <w:lang w:val="en-US"/>
        </w:rPr>
        <w:t xml:space="preserve">might be supported for </w:t>
      </w:r>
      <w:r w:rsidR="00E833DF" w:rsidRPr="00E833DF">
        <w:rPr>
          <w:rFonts w:ascii="Times New Roman" w:eastAsia="宋体" w:hAnsi="Times New Roman"/>
          <w:color w:val="000000" w:themeColor="text1"/>
          <w:lang w:val="en-US"/>
        </w:rPr>
        <w:t>different UEs</w:t>
      </w:r>
      <w:r w:rsidR="006C3380">
        <w:rPr>
          <w:rFonts w:ascii="Times New Roman" w:eastAsia="宋体" w:hAnsi="Times New Roman"/>
          <w:color w:val="000000" w:themeColor="text1"/>
          <w:lang w:val="en-US"/>
        </w:rPr>
        <w:t xml:space="preserve"> in IIoT</w:t>
      </w:r>
      <w:r w:rsidR="00E833DF">
        <w:rPr>
          <w:rFonts w:ascii="Times New Roman" w:eastAsia="宋体" w:hAnsi="Times New Roman"/>
          <w:color w:val="000000" w:themeColor="text1"/>
          <w:lang w:val="en-US"/>
        </w:rPr>
        <w:t>, this IE is useful</w:t>
      </w:r>
      <w:r w:rsidR="00E833DF" w:rsidRPr="00E833DF">
        <w:rPr>
          <w:rFonts w:ascii="Times New Roman" w:eastAsia="宋体" w:hAnsi="Times New Roman"/>
          <w:color w:val="000000" w:themeColor="text1"/>
          <w:lang w:val="en-US"/>
        </w:rPr>
        <w:t>.</w:t>
      </w:r>
    </w:p>
    <w:p w14:paraId="5DE70B21" w14:textId="3A32A8FE" w:rsidR="00E833DF" w:rsidRPr="00E833DF" w:rsidRDefault="00E833DF" w:rsidP="00E833DF">
      <w:pPr>
        <w:pStyle w:val="Proposal"/>
        <w:rPr>
          <w:rFonts w:ascii="Times New Roman" w:hAnsi="Times New Roman"/>
          <w:color w:val="000000" w:themeColor="text1"/>
        </w:rPr>
      </w:pPr>
      <w:bookmarkStart w:id="33" w:name="_Toc7544572"/>
      <w:bookmarkStart w:id="34" w:name="_Toc7599179"/>
      <w:bookmarkStart w:id="35" w:name="_Toc7725203"/>
      <w:r w:rsidRPr="00E833DF">
        <w:rPr>
          <w:rFonts w:ascii="Times New Roman" w:hAnsi="Times New Roman"/>
          <w:color w:val="000000" w:themeColor="text1"/>
        </w:rPr>
        <w:t>TimeReferenceInfo includes uncertainty</w:t>
      </w:r>
      <w:r>
        <w:rPr>
          <w:rFonts w:ascii="Times New Roman" w:hAnsi="Times New Roman"/>
          <w:color w:val="000000" w:themeColor="text1"/>
        </w:rPr>
        <w:t xml:space="preserve"> information</w:t>
      </w:r>
      <w:r w:rsidRPr="00E833DF">
        <w:rPr>
          <w:rFonts w:ascii="Times New Roman" w:hAnsi="Times New Roman"/>
          <w:color w:val="000000" w:themeColor="text1"/>
        </w:rPr>
        <w:t>.</w:t>
      </w:r>
      <w:bookmarkEnd w:id="33"/>
      <w:bookmarkEnd w:id="34"/>
      <w:bookmarkEnd w:id="35"/>
    </w:p>
    <w:p w14:paraId="098B34F0" w14:textId="2FB49895" w:rsidR="008B39FB" w:rsidRDefault="009D4816" w:rsidP="009D4816">
      <w:pPr>
        <w:rPr>
          <w:rFonts w:ascii="Times New Roman" w:eastAsia="宋体" w:hAnsi="Times New Roman"/>
          <w:color w:val="000000" w:themeColor="text1"/>
          <w:lang w:val="en-US"/>
        </w:rPr>
      </w:pPr>
      <w:r w:rsidRPr="00E833DF">
        <w:rPr>
          <w:rFonts w:ascii="Times New Roman" w:eastAsia="宋体" w:hAnsi="Times New Roman"/>
          <w:color w:val="000000" w:themeColor="text1"/>
          <w:lang w:val="en-US"/>
        </w:rPr>
        <w:lastRenderedPageBreak/>
        <w:t>In LTE, TimeReferenceInfo provides</w:t>
      </w:r>
      <w:r>
        <w:rPr>
          <w:rFonts w:ascii="Times New Roman" w:eastAsia="宋体" w:hAnsi="Times New Roman"/>
          <w:color w:val="000000" w:themeColor="text1"/>
          <w:lang w:val="en-US"/>
        </w:rPr>
        <w:t xml:space="preserve"> </w:t>
      </w:r>
      <w:r w:rsidRPr="009D4816">
        <w:rPr>
          <w:rFonts w:ascii="Times New Roman" w:eastAsia="宋体" w:hAnsi="Times New Roman"/>
          <w:color w:val="000000" w:themeColor="text1"/>
          <w:lang w:val="en-US"/>
        </w:rPr>
        <w:t xml:space="preserve">timeInfoType information to indicate the referenced time clock. </w:t>
      </w:r>
      <w:r w:rsidR="007A7C59">
        <w:rPr>
          <w:rFonts w:ascii="Times New Roman" w:eastAsia="宋体" w:hAnsi="Times New Roman"/>
          <w:color w:val="000000" w:themeColor="text1"/>
          <w:lang w:val="en-US"/>
        </w:rPr>
        <w:t xml:space="preserve">If </w:t>
      </w:r>
      <w:r w:rsidRPr="009D4816">
        <w:rPr>
          <w:rFonts w:ascii="Times New Roman" w:eastAsia="宋体" w:hAnsi="Times New Roman"/>
          <w:color w:val="000000" w:themeColor="text1"/>
          <w:lang w:val="en-US"/>
        </w:rPr>
        <w:t>timeInfoType is not included, the origin of the time field is 00:00:00 on Gregorian calendar date 6 January, 1980 (start of GPS time). If timeInfoType is set to localClock, the interpretation of the origin of the time is unspecified and left up to upper layers.</w:t>
      </w:r>
    </w:p>
    <w:p w14:paraId="0D4F167E" w14:textId="0858D5F6" w:rsidR="009D4816" w:rsidRDefault="00BA7A7D" w:rsidP="009D4816">
      <w:pPr>
        <w:rPr>
          <w:rFonts w:ascii="Times New Roman" w:eastAsia="宋体" w:hAnsi="Times New Roman"/>
          <w:color w:val="000000" w:themeColor="text1"/>
          <w:lang w:val="en-US"/>
        </w:rPr>
      </w:pPr>
      <w:r w:rsidRPr="00BA7A7D">
        <w:rPr>
          <w:rFonts w:ascii="Times New Roman" w:eastAsia="宋体" w:hAnsi="Times New Roman"/>
          <w:color w:val="000000" w:themeColor="text1"/>
          <w:lang w:val="en-US"/>
        </w:rPr>
        <w:t xml:space="preserve">According to SA2 agreement, Solution 28A is considered as the working assumption for time synchronization of external TSN time domains. It is a method transparent to 5G system and all nodes in 5GS </w:t>
      </w:r>
      <w:r w:rsidR="00366AB0">
        <w:rPr>
          <w:rFonts w:ascii="Times New Roman" w:eastAsia="宋体" w:hAnsi="Times New Roman"/>
          <w:color w:val="000000" w:themeColor="text1"/>
          <w:lang w:val="en-US"/>
        </w:rPr>
        <w:t>are</w:t>
      </w:r>
      <w:r w:rsidRPr="00BA7A7D">
        <w:rPr>
          <w:rFonts w:ascii="Times New Roman" w:eastAsia="宋体" w:hAnsi="Times New Roman"/>
          <w:color w:val="000000" w:themeColor="text1"/>
          <w:lang w:val="en-US"/>
        </w:rPr>
        <w:t xml:space="preserve"> only required to synchronize with </w:t>
      </w:r>
      <w:r w:rsidR="00317E7B">
        <w:rPr>
          <w:rFonts w:ascii="Times New Roman" w:eastAsia="宋体" w:hAnsi="Times New Roman"/>
          <w:color w:val="000000" w:themeColor="text1"/>
          <w:lang w:val="en-US"/>
        </w:rPr>
        <w:t xml:space="preserve">one clock, i.e. </w:t>
      </w:r>
      <w:r w:rsidRPr="00BA7A7D">
        <w:rPr>
          <w:rFonts w:ascii="Times New Roman" w:eastAsia="宋体" w:hAnsi="Times New Roman"/>
          <w:color w:val="000000" w:themeColor="text1"/>
          <w:lang w:val="en-US"/>
        </w:rPr>
        <w:t xml:space="preserve">5G internal clock. Thus, we think there is no need to consider more than one clock types </w:t>
      </w:r>
      <w:r w:rsidR="0020364E">
        <w:rPr>
          <w:rFonts w:ascii="Times New Roman" w:eastAsia="宋体" w:hAnsi="Times New Roman"/>
          <w:color w:val="000000" w:themeColor="text1"/>
          <w:lang w:val="en-US"/>
        </w:rPr>
        <w:t>due to</w:t>
      </w:r>
      <w:r w:rsidRPr="00BA7A7D">
        <w:rPr>
          <w:rFonts w:ascii="Times New Roman" w:eastAsia="宋体" w:hAnsi="Times New Roman"/>
          <w:color w:val="000000" w:themeColor="text1"/>
          <w:lang w:val="en-US"/>
        </w:rPr>
        <w:t xml:space="preserve"> </w:t>
      </w:r>
      <w:r w:rsidR="0020364E">
        <w:rPr>
          <w:rFonts w:ascii="Times New Roman" w:eastAsia="宋体" w:hAnsi="Times New Roman"/>
          <w:color w:val="000000" w:themeColor="text1"/>
          <w:lang w:val="en-US"/>
        </w:rPr>
        <w:t xml:space="preserve">the number of the </w:t>
      </w:r>
      <w:r w:rsidRPr="00BA7A7D">
        <w:rPr>
          <w:rFonts w:ascii="Times New Roman" w:eastAsia="宋体" w:hAnsi="Times New Roman"/>
          <w:color w:val="000000" w:themeColor="text1"/>
          <w:lang w:val="en-US"/>
        </w:rPr>
        <w:t xml:space="preserve">reference clock </w:t>
      </w:r>
      <w:r w:rsidR="007C3EAB">
        <w:rPr>
          <w:rFonts w:ascii="Times New Roman" w:eastAsia="宋体" w:hAnsi="Times New Roman"/>
          <w:color w:val="000000" w:themeColor="text1"/>
          <w:lang w:val="en-US"/>
        </w:rPr>
        <w:t>to be</w:t>
      </w:r>
      <w:r w:rsidRPr="00BA7A7D">
        <w:rPr>
          <w:rFonts w:ascii="Times New Roman" w:eastAsia="宋体" w:hAnsi="Times New Roman"/>
          <w:color w:val="000000" w:themeColor="text1"/>
          <w:lang w:val="en-US"/>
        </w:rPr>
        <w:t xml:space="preserve"> supported in 5GS</w:t>
      </w:r>
      <w:r w:rsidR="0020364E">
        <w:rPr>
          <w:rFonts w:ascii="Times New Roman" w:eastAsia="宋体" w:hAnsi="Times New Roman"/>
          <w:color w:val="000000" w:themeColor="text1"/>
          <w:lang w:val="en-US"/>
        </w:rPr>
        <w:t xml:space="preserve"> is one</w:t>
      </w:r>
      <w:r w:rsidRPr="00BA7A7D">
        <w:rPr>
          <w:rFonts w:ascii="Times New Roman" w:eastAsia="宋体" w:hAnsi="Times New Roman"/>
          <w:color w:val="000000" w:themeColor="text1"/>
          <w:lang w:val="en-US"/>
        </w:rPr>
        <w:t>.</w:t>
      </w:r>
    </w:p>
    <w:p w14:paraId="2E1E9653" w14:textId="04CE99D0" w:rsidR="009D4816" w:rsidRPr="000F1AAE" w:rsidRDefault="00596980" w:rsidP="009D4816">
      <w:pPr>
        <w:pStyle w:val="Proposal"/>
        <w:rPr>
          <w:rFonts w:ascii="Times New Roman" w:hAnsi="Times New Roman"/>
          <w:color w:val="000000" w:themeColor="text1"/>
        </w:rPr>
      </w:pPr>
      <w:bookmarkStart w:id="36" w:name="_Toc7544573"/>
      <w:bookmarkStart w:id="37" w:name="_Toc7599180"/>
      <w:bookmarkStart w:id="38" w:name="_Toc7725204"/>
      <w:r w:rsidRPr="00596980">
        <w:rPr>
          <w:rFonts w:ascii="Times New Roman" w:hAnsi="Times New Roman"/>
          <w:color w:val="000000" w:themeColor="text1"/>
        </w:rPr>
        <w:t>TimeReferenceInfo does not include timeInfoType information.</w:t>
      </w:r>
      <w:bookmarkEnd w:id="36"/>
      <w:bookmarkEnd w:id="37"/>
      <w:bookmarkEnd w:id="38"/>
    </w:p>
    <w:p w14:paraId="6679AA9E" w14:textId="77777777" w:rsidR="009D4816" w:rsidRPr="009D4816" w:rsidRDefault="009D4816" w:rsidP="009D4816">
      <w:pPr>
        <w:rPr>
          <w:rFonts w:ascii="Times New Roman" w:eastAsia="宋体" w:hAnsi="Times New Roman"/>
          <w:color w:val="000000" w:themeColor="text1"/>
          <w:lang w:val="en-US"/>
        </w:rPr>
      </w:pPr>
    </w:p>
    <w:p w14:paraId="60709642" w14:textId="150EC54E" w:rsidR="006A3E3B" w:rsidRDefault="006A3E3B" w:rsidP="006A3E3B">
      <w:pPr>
        <w:pStyle w:val="2"/>
      </w:pPr>
      <w:r>
        <w:t>Propagation delay compensation</w:t>
      </w:r>
    </w:p>
    <w:p w14:paraId="04EF6BF3" w14:textId="4C83A125" w:rsidR="000F1AAE" w:rsidRPr="00A46355" w:rsidRDefault="000F1AAE" w:rsidP="000F1AAE">
      <w:pPr>
        <w:pStyle w:val="ab"/>
        <w:spacing w:beforeLines="50" w:before="120"/>
        <w:rPr>
          <w:rFonts w:ascii="Times New Roman" w:eastAsia="宋体" w:hAnsi="Times New Roman"/>
          <w:color w:val="000000" w:themeColor="text1"/>
          <w:lang w:val="en-US"/>
        </w:rPr>
      </w:pPr>
      <w:r>
        <w:rPr>
          <w:rFonts w:ascii="Times New Roman" w:eastAsia="宋体" w:hAnsi="Times New Roman"/>
          <w:color w:val="000000" w:themeColor="text1"/>
        </w:rPr>
        <w:t>According to the LS from RAN1</w:t>
      </w:r>
      <w:r w:rsidR="00C45DD4">
        <w:rPr>
          <w:rFonts w:ascii="Times New Roman" w:eastAsia="宋体" w:hAnsi="Times New Roman"/>
          <w:color w:val="000000" w:themeColor="text1"/>
        </w:rPr>
        <w:t xml:space="preserve"> [4]</w:t>
      </w:r>
      <w:r w:rsidRPr="00A46355">
        <w:rPr>
          <w:rFonts w:ascii="Times New Roman" w:eastAsia="宋体" w:hAnsi="Times New Roman"/>
          <w:color w:val="000000" w:themeColor="text1"/>
        </w:rPr>
        <w:t>:</w:t>
      </w:r>
    </w:p>
    <w:p w14:paraId="700D0345" w14:textId="77777777" w:rsidR="000F1AAE" w:rsidRPr="005D78D3" w:rsidRDefault="000F1AAE" w:rsidP="000F1AAE">
      <w:pPr>
        <w:pStyle w:val="ab"/>
        <w:pBdr>
          <w:top w:val="single" w:sz="4" w:space="1" w:color="auto"/>
          <w:left w:val="single" w:sz="4" w:space="4" w:color="auto"/>
          <w:bottom w:val="single" w:sz="4" w:space="1" w:color="auto"/>
          <w:right w:val="single" w:sz="4" w:space="4" w:color="auto"/>
        </w:pBdr>
        <w:rPr>
          <w:rFonts w:ascii="Times New Roman" w:eastAsia="宋体" w:hAnsi="Times New Roman"/>
          <w:color w:val="000000" w:themeColor="text1"/>
        </w:rPr>
      </w:pPr>
      <w:r w:rsidRPr="005D78D3">
        <w:rPr>
          <w:rFonts w:ascii="Times New Roman" w:eastAsia="宋体" w:hAnsi="Times New Roman"/>
          <w:color w:val="000000" w:themeColor="text1"/>
        </w:rPr>
        <w:t>RAN1 has performed analysis on the achievable time synchronization accuracy over Uu interface. A timing synchronization error between a gNB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34A0C12C" w14:textId="4393484C" w:rsidR="001463F7" w:rsidRDefault="001463F7" w:rsidP="001463F7">
      <w:pPr>
        <w:rPr>
          <w:rFonts w:ascii="Times New Roman" w:eastAsia="宋体" w:hAnsi="Times New Roman"/>
          <w:color w:val="000000" w:themeColor="text1"/>
          <w:lang w:val="en-US"/>
        </w:rPr>
      </w:pPr>
      <w:r w:rsidRPr="001463F7">
        <w:rPr>
          <w:rFonts w:ascii="Times New Roman" w:eastAsia="宋体" w:hAnsi="Times New Roman"/>
          <w:color w:val="000000" w:themeColor="text1"/>
          <w:lang w:val="en-US"/>
        </w:rPr>
        <w:t>It is clear that</w:t>
      </w:r>
      <w:r w:rsidR="00CC59FF">
        <w:rPr>
          <w:rFonts w:ascii="Times New Roman" w:eastAsia="宋体" w:hAnsi="Times New Roman"/>
          <w:color w:val="000000" w:themeColor="text1"/>
          <w:lang w:val="en-US"/>
        </w:rPr>
        <w:t xml:space="preserve"> t</w:t>
      </w:r>
      <w:r w:rsidRPr="001463F7">
        <w:rPr>
          <w:rFonts w:ascii="Times New Roman" w:eastAsia="宋体" w:hAnsi="Times New Roman"/>
          <w:color w:val="000000" w:themeColor="text1"/>
          <w:lang w:val="en-US"/>
        </w:rPr>
        <w:t>he propagation delay compensation needs to be applied by the TSN UEs for larger service areas with more sparse cell deployments. And it also points out</w:t>
      </w:r>
      <w:r w:rsidR="00610702">
        <w:rPr>
          <w:rFonts w:ascii="Times New Roman" w:eastAsia="宋体" w:hAnsi="Times New Roman"/>
          <w:color w:val="000000" w:themeColor="text1"/>
          <w:lang w:val="en-US"/>
        </w:rPr>
        <w:t xml:space="preserve"> in the LS that a</w:t>
      </w:r>
      <w:r w:rsidRPr="001463F7">
        <w:rPr>
          <w:rFonts w:ascii="Times New Roman" w:eastAsia="宋体" w:hAnsi="Times New Roman"/>
          <w:color w:val="000000" w:themeColor="text1"/>
          <w:lang w:val="en-US"/>
        </w:rPr>
        <w:t xml:space="preserve"> timing synchronization error between a gNB and a UE no worse than 540ns is achievable. It means that 1us synchronization accuracy can be achieved even with propagation delay compensation. Hence, </w:t>
      </w:r>
      <w:r w:rsidR="00431EDB">
        <w:rPr>
          <w:rFonts w:ascii="Times New Roman" w:eastAsia="宋体" w:hAnsi="Times New Roman"/>
          <w:color w:val="000000" w:themeColor="text1"/>
          <w:lang w:val="en-US"/>
        </w:rPr>
        <w:t>considering that there is</w:t>
      </w:r>
      <w:r w:rsidRPr="001463F7">
        <w:rPr>
          <w:rFonts w:ascii="Times New Roman" w:eastAsia="宋体" w:hAnsi="Times New Roman"/>
          <w:color w:val="000000" w:themeColor="text1"/>
          <w:lang w:val="en-US"/>
        </w:rPr>
        <w:t xml:space="preserve"> no special requirement</w:t>
      </w:r>
      <w:r w:rsidR="00693953">
        <w:rPr>
          <w:rFonts w:ascii="Times New Roman" w:eastAsia="宋体" w:hAnsi="Times New Roman"/>
          <w:color w:val="000000" w:themeColor="text1"/>
          <w:lang w:val="en-US"/>
        </w:rPr>
        <w:t>/</w:t>
      </w:r>
      <w:r w:rsidRPr="001463F7">
        <w:rPr>
          <w:rFonts w:ascii="Times New Roman" w:eastAsia="宋体" w:hAnsi="Times New Roman"/>
          <w:color w:val="000000" w:themeColor="text1"/>
          <w:lang w:val="en-US"/>
        </w:rPr>
        <w:t xml:space="preserve">solution </w:t>
      </w:r>
      <w:r w:rsidR="00431EDB">
        <w:rPr>
          <w:rFonts w:ascii="Times New Roman" w:eastAsia="宋体" w:hAnsi="Times New Roman"/>
          <w:color w:val="000000" w:themeColor="text1"/>
          <w:lang w:val="en-US"/>
        </w:rPr>
        <w:t xml:space="preserve">mentioned in RAN1 LS </w:t>
      </w:r>
      <w:r w:rsidRPr="001463F7">
        <w:rPr>
          <w:rFonts w:ascii="Times New Roman" w:eastAsia="宋体" w:hAnsi="Times New Roman"/>
          <w:color w:val="000000" w:themeColor="text1"/>
          <w:lang w:val="en-US"/>
        </w:rPr>
        <w:t>to compensate pro</w:t>
      </w:r>
      <w:r w:rsidR="00693953">
        <w:rPr>
          <w:rFonts w:ascii="Times New Roman" w:eastAsia="宋体" w:hAnsi="Times New Roman"/>
          <w:color w:val="000000" w:themeColor="text1"/>
          <w:lang w:val="en-US"/>
        </w:rPr>
        <w:t>paga</w:t>
      </w:r>
      <w:r w:rsidR="00431EDB">
        <w:rPr>
          <w:rFonts w:ascii="Times New Roman" w:eastAsia="宋体" w:hAnsi="Times New Roman"/>
          <w:color w:val="000000" w:themeColor="text1"/>
          <w:lang w:val="en-US"/>
        </w:rPr>
        <w:t>tion delay</w:t>
      </w:r>
      <w:r w:rsidRPr="001463F7">
        <w:rPr>
          <w:rFonts w:ascii="Times New Roman" w:eastAsia="宋体" w:hAnsi="Times New Roman"/>
          <w:color w:val="000000" w:themeColor="text1"/>
          <w:lang w:val="en-US"/>
        </w:rPr>
        <w:t xml:space="preserve">, it </w:t>
      </w:r>
      <w:r w:rsidR="008B6FF4">
        <w:rPr>
          <w:rFonts w:ascii="Times New Roman" w:eastAsia="宋体" w:hAnsi="Times New Roman"/>
          <w:color w:val="000000" w:themeColor="text1"/>
          <w:lang w:val="en-US"/>
        </w:rPr>
        <w:t xml:space="preserve">seems to </w:t>
      </w:r>
      <w:r w:rsidRPr="001463F7">
        <w:rPr>
          <w:rFonts w:ascii="Times New Roman" w:eastAsia="宋体" w:hAnsi="Times New Roman"/>
          <w:color w:val="000000" w:themeColor="text1"/>
          <w:lang w:val="en-US"/>
        </w:rPr>
        <w:t xml:space="preserve">be concluded that synchronization accuracy can be achieved no matter which approach is selected for propagation delay compensation. In addition, </w:t>
      </w:r>
      <w:r w:rsidR="004035B5">
        <w:rPr>
          <w:rFonts w:ascii="Times New Roman" w:eastAsia="宋体" w:hAnsi="Times New Roman"/>
          <w:color w:val="000000" w:themeColor="text1"/>
          <w:lang w:val="en-US"/>
        </w:rPr>
        <w:t>from</w:t>
      </w:r>
      <w:r w:rsidRPr="001463F7">
        <w:rPr>
          <w:rFonts w:ascii="Times New Roman" w:eastAsia="宋体" w:hAnsi="Times New Roman"/>
          <w:color w:val="000000" w:themeColor="text1"/>
          <w:lang w:val="en-US"/>
        </w:rPr>
        <w:t xml:space="preserve"> the LS, </w:t>
      </w:r>
      <w:r w:rsidR="000B5CF3">
        <w:rPr>
          <w:rFonts w:ascii="Times New Roman" w:eastAsia="宋体" w:hAnsi="Times New Roman"/>
          <w:color w:val="000000" w:themeColor="text1"/>
          <w:lang w:val="en-US"/>
        </w:rPr>
        <w:t xml:space="preserve">it is obtained </w:t>
      </w:r>
      <w:r w:rsidR="004035B5">
        <w:rPr>
          <w:rFonts w:ascii="Times New Roman" w:eastAsia="宋体" w:hAnsi="Times New Roman"/>
          <w:color w:val="000000" w:themeColor="text1"/>
          <w:lang w:val="en-US"/>
        </w:rPr>
        <w:t xml:space="preserve">that </w:t>
      </w:r>
      <w:r w:rsidRPr="001463F7">
        <w:rPr>
          <w:rFonts w:ascii="Times New Roman" w:eastAsia="宋体" w:hAnsi="Times New Roman"/>
          <w:color w:val="000000" w:themeColor="text1"/>
          <w:lang w:val="en-US"/>
        </w:rPr>
        <w:t xml:space="preserve">no issue is mentioned in RAN1 evaluation </w:t>
      </w:r>
      <w:r w:rsidR="004035B5">
        <w:rPr>
          <w:rFonts w:ascii="Times New Roman" w:eastAsia="宋体" w:hAnsi="Times New Roman"/>
          <w:color w:val="000000" w:themeColor="text1"/>
          <w:lang w:val="en-US"/>
        </w:rPr>
        <w:t xml:space="preserve">and </w:t>
      </w:r>
      <w:r w:rsidRPr="001463F7">
        <w:rPr>
          <w:rFonts w:ascii="Times New Roman" w:eastAsia="宋体" w:hAnsi="Times New Roman"/>
          <w:color w:val="000000" w:themeColor="text1"/>
          <w:lang w:val="en-US"/>
        </w:rPr>
        <w:t xml:space="preserve">no </w:t>
      </w:r>
      <w:r w:rsidR="004035B5">
        <w:rPr>
          <w:rFonts w:ascii="Times New Roman" w:eastAsia="宋体" w:hAnsi="Times New Roman"/>
          <w:color w:val="000000" w:themeColor="text1"/>
          <w:lang w:val="en-US"/>
        </w:rPr>
        <w:t>work</w:t>
      </w:r>
      <w:r w:rsidRPr="001463F7">
        <w:rPr>
          <w:rFonts w:ascii="Times New Roman" w:eastAsia="宋体" w:hAnsi="Times New Roman"/>
          <w:color w:val="000000" w:themeColor="text1"/>
          <w:lang w:val="en-US"/>
        </w:rPr>
        <w:t xml:space="preserve"> is required to RAN2. Thus, we propose to leave this up to UE implementation.</w:t>
      </w:r>
    </w:p>
    <w:p w14:paraId="0E6C59F5" w14:textId="77777777" w:rsidR="00C0224D" w:rsidRDefault="00C0224D" w:rsidP="00C0224D">
      <w:pPr>
        <w:pStyle w:val="Proposal"/>
        <w:rPr>
          <w:rFonts w:ascii="Times New Roman" w:hAnsi="Times New Roman"/>
          <w:color w:val="000000" w:themeColor="text1"/>
        </w:rPr>
      </w:pPr>
      <w:bookmarkStart w:id="39" w:name="_Toc7544574"/>
      <w:bookmarkStart w:id="40" w:name="_Toc7599181"/>
      <w:bookmarkStart w:id="41" w:name="_Toc7725205"/>
      <w:r>
        <w:rPr>
          <w:rFonts w:ascii="Times New Roman" w:hAnsi="Times New Roman"/>
          <w:color w:val="000000" w:themeColor="text1"/>
        </w:rPr>
        <w:t>How to compensate propagation delay is up to UE implementation.</w:t>
      </w:r>
      <w:bookmarkEnd w:id="39"/>
      <w:bookmarkEnd w:id="40"/>
      <w:bookmarkEnd w:id="41"/>
    </w:p>
    <w:p w14:paraId="676CCF3E" w14:textId="30C133C5" w:rsidR="00DB3F3A" w:rsidRPr="001463F7" w:rsidRDefault="006D7C45" w:rsidP="001463F7">
      <w:pPr>
        <w:rPr>
          <w:rFonts w:ascii="Times New Roman" w:eastAsia="宋体" w:hAnsi="Times New Roman"/>
          <w:color w:val="000000" w:themeColor="text1"/>
          <w:lang w:val="en-US"/>
        </w:rPr>
      </w:pPr>
      <w:r>
        <w:rPr>
          <w:rFonts w:ascii="Times New Roman" w:eastAsia="宋体" w:hAnsi="Times New Roman"/>
          <w:color w:val="000000" w:themeColor="text1"/>
        </w:rPr>
        <w:t>H</w:t>
      </w:r>
      <w:r>
        <w:rPr>
          <w:rFonts w:ascii="Times New Roman" w:eastAsia="宋体" w:hAnsi="Times New Roman" w:hint="eastAsia"/>
          <w:color w:val="000000" w:themeColor="text1"/>
        </w:rPr>
        <w:t>owever</w:t>
      </w:r>
      <w:r>
        <w:rPr>
          <w:rFonts w:ascii="Times New Roman" w:eastAsia="宋体" w:hAnsi="Times New Roman"/>
          <w:color w:val="000000" w:themeColor="text1"/>
        </w:rPr>
        <w:t xml:space="preserve">, </w:t>
      </w:r>
      <w:r w:rsidR="001463F7" w:rsidRPr="001463F7">
        <w:rPr>
          <w:rFonts w:ascii="Times New Roman" w:eastAsia="宋体" w:hAnsi="Times New Roman"/>
          <w:color w:val="000000" w:themeColor="text1"/>
          <w:lang w:val="en-US"/>
        </w:rPr>
        <w:t>we also think the issue on propagation delay compensation should be driven and triggered by RAN1. Thus, we are open to further consider any enhancement or normative work if RAN1 requires.</w:t>
      </w:r>
    </w:p>
    <w:p w14:paraId="3B858EDC" w14:textId="04929BE7" w:rsidR="006D7C45" w:rsidRPr="006D7C45" w:rsidRDefault="006D7C45" w:rsidP="006D7C45">
      <w:pPr>
        <w:pStyle w:val="Proposal"/>
        <w:rPr>
          <w:rFonts w:ascii="Times New Roman" w:hAnsi="Times New Roman"/>
          <w:color w:val="000000" w:themeColor="text1"/>
        </w:rPr>
      </w:pPr>
      <w:bookmarkStart w:id="42" w:name="_Toc7544575"/>
      <w:bookmarkStart w:id="43" w:name="_Toc7599182"/>
      <w:bookmarkStart w:id="44" w:name="_Toc7725206"/>
      <w:r w:rsidRPr="006D7C45">
        <w:rPr>
          <w:rFonts w:ascii="Times New Roman" w:hAnsi="Times New Roman"/>
          <w:color w:val="000000" w:themeColor="text1"/>
        </w:rPr>
        <w:t>RAN2 can further study any enhancement solution or do the related normative work i</w:t>
      </w:r>
      <w:r>
        <w:rPr>
          <w:rFonts w:ascii="Times New Roman" w:hAnsi="Times New Roman"/>
          <w:color w:val="000000" w:themeColor="text1"/>
        </w:rPr>
        <w:t>f</w:t>
      </w:r>
      <w:r w:rsidRPr="006D7C45">
        <w:rPr>
          <w:rFonts w:ascii="Times New Roman" w:hAnsi="Times New Roman"/>
          <w:color w:val="000000" w:themeColor="text1"/>
        </w:rPr>
        <w:t xml:space="preserve"> there is a requirement from other work group.</w:t>
      </w:r>
      <w:bookmarkEnd w:id="42"/>
      <w:bookmarkEnd w:id="43"/>
      <w:bookmarkEnd w:id="44"/>
    </w:p>
    <w:p w14:paraId="28D74D6E" w14:textId="7DA7350D" w:rsidR="00A82F8E" w:rsidRPr="0092550E" w:rsidRDefault="00A82F8E" w:rsidP="007F3254">
      <w:pPr>
        <w:pStyle w:val="Proposal"/>
        <w:numPr>
          <w:ilvl w:val="0"/>
          <w:numId w:val="0"/>
        </w:numPr>
        <w:overflowPunct/>
        <w:autoSpaceDE/>
        <w:autoSpaceDN/>
        <w:adjustRightInd/>
        <w:spacing w:after="200" w:line="276" w:lineRule="auto"/>
        <w:ind w:left="1304" w:hanging="1304"/>
        <w:jc w:val="left"/>
        <w:textAlignment w:val="auto"/>
        <w:rPr>
          <w:rFonts w:ascii="Times New Roman" w:hAnsi="Times New Roman"/>
          <w:lang w:val="en-US"/>
        </w:rPr>
      </w:pPr>
    </w:p>
    <w:p w14:paraId="038D57C3" w14:textId="658370F4" w:rsidR="00F875D1" w:rsidRPr="00364C5E" w:rsidRDefault="00F875D1" w:rsidP="00F875D1">
      <w:pPr>
        <w:pStyle w:val="1"/>
      </w:pPr>
      <w:r w:rsidRPr="00CE0424">
        <w:t>Conclusion</w:t>
      </w:r>
    </w:p>
    <w:p w14:paraId="5773BC28" w14:textId="0942E7C3" w:rsidR="00944270" w:rsidRPr="00426F79" w:rsidRDefault="00B21739" w:rsidP="00F875D1">
      <w:pPr>
        <w:pStyle w:val="ab"/>
        <w:rPr>
          <w:rFonts w:ascii="Times New Roman" w:eastAsia="宋体" w:hAnsi="Times New Roman"/>
        </w:rPr>
      </w:pPr>
      <w:r w:rsidRPr="00426F79">
        <w:rPr>
          <w:rFonts w:ascii="Times New Roman" w:eastAsia="宋体" w:hAnsi="Times New Roman"/>
        </w:rPr>
        <w:t xml:space="preserve">Based on the discussion above, </w:t>
      </w:r>
      <w:r w:rsidR="00CC2C32">
        <w:rPr>
          <w:rFonts w:ascii="Times New Roman" w:eastAsia="宋体" w:hAnsi="Times New Roman" w:hint="eastAsia"/>
        </w:rPr>
        <w:t xml:space="preserve">we </w:t>
      </w:r>
      <w:r w:rsidR="00944270" w:rsidRPr="00426F79">
        <w:rPr>
          <w:rFonts w:ascii="Times New Roman" w:eastAsia="宋体" w:hAnsi="Times New Roman"/>
        </w:rPr>
        <w:t>propose the</w:t>
      </w:r>
      <w:r w:rsidR="00F875D1" w:rsidRPr="00426F79">
        <w:rPr>
          <w:rFonts w:ascii="Times New Roman" w:eastAsia="宋体" w:hAnsi="Times New Roman"/>
        </w:rPr>
        <w:t xml:space="preserve"> following:</w:t>
      </w:r>
    </w:p>
    <w:p w14:paraId="3D671058" w14:textId="77777777" w:rsidR="009C4D04" w:rsidRDefault="00F875D1">
      <w:pPr>
        <w:pStyle w:val="10"/>
        <w:rPr>
          <w:rFonts w:asciiTheme="minorHAnsi" w:hAnsiTheme="minorHAnsi" w:cstheme="minorBidi"/>
          <w:b w:val="0"/>
          <w:kern w:val="2"/>
          <w:sz w:val="21"/>
        </w:rPr>
      </w:pPr>
      <w:r>
        <w:rPr>
          <w:b w:val="0"/>
          <w:bCs/>
        </w:rPr>
        <w:lastRenderedPageBreak/>
        <w:fldChar w:fldCharType="begin"/>
      </w:r>
      <w:r>
        <w:rPr>
          <w:bCs/>
        </w:rPr>
        <w:instrText xml:space="preserve"> TOC \f \n \p " " \t "Proposal" </w:instrText>
      </w:r>
      <w:r>
        <w:rPr>
          <w:b w:val="0"/>
          <w:bCs/>
        </w:rPr>
        <w:fldChar w:fldCharType="separate"/>
      </w:r>
      <w:bookmarkStart w:id="45" w:name="_GoBack"/>
      <w:bookmarkEnd w:id="45"/>
      <w:r w:rsidR="009C4D04">
        <w:t>Proposal 1</w:t>
      </w:r>
      <w:r w:rsidR="009C4D04">
        <w:rPr>
          <w:rFonts w:asciiTheme="minorHAnsi" w:hAnsiTheme="minorHAnsi" w:cstheme="minorBidi"/>
          <w:b w:val="0"/>
          <w:kern w:val="2"/>
          <w:sz w:val="21"/>
        </w:rPr>
        <w:tab/>
      </w:r>
      <w:r w:rsidR="009C4D04" w:rsidRPr="004D4987">
        <w:rPr>
          <w:rFonts w:ascii="Times New Roman" w:hAnsi="Times New Roman"/>
          <w:color w:val="000000" w:themeColor="text1"/>
        </w:rPr>
        <w:t>SIB9 and DLInformationTransfer message are used for reference time delivery</w:t>
      </w:r>
      <w:r w:rsidR="009C4D04">
        <w:t>.</w:t>
      </w:r>
    </w:p>
    <w:p w14:paraId="35EADAEF" w14:textId="77777777" w:rsidR="009C4D04" w:rsidRDefault="009C4D04">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rsidRPr="004D4987">
        <w:rPr>
          <w:rFonts w:ascii="Times New Roman" w:eastAsia="宋体" w:hAnsi="Times New Roman"/>
          <w:color w:val="000000" w:themeColor="text1"/>
        </w:rPr>
        <w:t xml:space="preserve">TimeReferenceInfo is included in </w:t>
      </w:r>
      <w:r w:rsidRPr="004D4987">
        <w:rPr>
          <w:rFonts w:ascii="Times New Roman" w:hAnsi="Times New Roman"/>
          <w:color w:val="000000" w:themeColor="text1"/>
        </w:rPr>
        <w:t>SIB9 and DLInformationTransfer.</w:t>
      </w:r>
    </w:p>
    <w:p w14:paraId="0DDDC9EF"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3</w:t>
      </w:r>
      <w:r>
        <w:rPr>
          <w:rFonts w:asciiTheme="minorHAnsi" w:hAnsiTheme="minorHAnsi" w:cstheme="minorBidi"/>
          <w:b w:val="0"/>
          <w:kern w:val="2"/>
          <w:sz w:val="21"/>
        </w:rPr>
        <w:tab/>
      </w:r>
      <w:r w:rsidRPr="004D4987">
        <w:rPr>
          <w:rFonts w:ascii="Times New Roman" w:hAnsi="Times New Roman"/>
          <w:color w:val="000000" w:themeColor="text1"/>
        </w:rPr>
        <w:t>No need to pursue finer granularity than 50ns.</w:t>
      </w:r>
    </w:p>
    <w:p w14:paraId="109897C4"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4</w:t>
      </w:r>
      <w:r>
        <w:rPr>
          <w:rFonts w:asciiTheme="minorHAnsi" w:hAnsiTheme="minorHAnsi" w:cstheme="minorBidi"/>
          <w:b w:val="0"/>
          <w:kern w:val="2"/>
          <w:sz w:val="21"/>
        </w:rPr>
        <w:tab/>
      </w:r>
      <w:r w:rsidRPr="004D4987">
        <w:rPr>
          <w:rFonts w:ascii="Times New Roman" w:hAnsi="Times New Roman"/>
          <w:color w:val="000000" w:themeColor="text1"/>
        </w:rPr>
        <w:t xml:space="preserve">No need to indicate </w:t>
      </w:r>
      <w:r w:rsidRPr="004D4987">
        <w:rPr>
          <w:rFonts w:ascii="Times New Roman" w:eastAsia="宋体" w:hAnsi="Times New Roman"/>
          <w:color w:val="000000" w:themeColor="text1"/>
        </w:rPr>
        <w:t>referenceSFN</w:t>
      </w:r>
      <w:r w:rsidRPr="004D4987">
        <w:rPr>
          <w:rFonts w:ascii="Times New Roman" w:hAnsi="Times New Roman"/>
          <w:color w:val="000000" w:themeColor="text1"/>
        </w:rPr>
        <w:t xml:space="preserve"> in SIB9 explicitly.</w:t>
      </w:r>
    </w:p>
    <w:p w14:paraId="4902E7AF"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5</w:t>
      </w:r>
      <w:r>
        <w:rPr>
          <w:rFonts w:asciiTheme="minorHAnsi" w:hAnsiTheme="minorHAnsi" w:cstheme="minorBidi"/>
          <w:b w:val="0"/>
          <w:kern w:val="2"/>
          <w:sz w:val="21"/>
        </w:rPr>
        <w:tab/>
      </w:r>
      <w:r w:rsidRPr="004D4987">
        <w:rPr>
          <w:rFonts w:ascii="Times New Roman" w:hAnsi="Times New Roman"/>
          <w:color w:val="000000" w:themeColor="text1"/>
        </w:rPr>
        <w:t>SFN boundary is at or immediately after the ending boundary of the SI-window in which SystemInformationBlockType9 is transmitted.</w:t>
      </w:r>
    </w:p>
    <w:p w14:paraId="0F7F083B"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6</w:t>
      </w:r>
      <w:r>
        <w:rPr>
          <w:rFonts w:asciiTheme="minorHAnsi" w:hAnsiTheme="minorHAnsi" w:cstheme="minorBidi"/>
          <w:b w:val="0"/>
          <w:kern w:val="2"/>
          <w:sz w:val="21"/>
        </w:rPr>
        <w:tab/>
      </w:r>
      <w:r w:rsidRPr="004D4987">
        <w:rPr>
          <w:rFonts w:ascii="Times New Roman" w:hAnsi="Times New Roman"/>
          <w:color w:val="000000" w:themeColor="text1"/>
        </w:rPr>
        <w:t>The UE considers the frame indicated by the referenceSFN nearest to the frame where the time information is received, which can be either in the past or in future.</w:t>
      </w:r>
    </w:p>
    <w:p w14:paraId="176B893E"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7</w:t>
      </w:r>
      <w:r>
        <w:rPr>
          <w:rFonts w:asciiTheme="minorHAnsi" w:hAnsiTheme="minorHAnsi" w:cstheme="minorBidi"/>
          <w:b w:val="0"/>
          <w:kern w:val="2"/>
          <w:sz w:val="21"/>
        </w:rPr>
        <w:tab/>
      </w:r>
      <w:r w:rsidRPr="004D4987">
        <w:rPr>
          <w:rFonts w:ascii="Times New Roman" w:hAnsi="Times New Roman"/>
          <w:color w:val="000000" w:themeColor="text1"/>
        </w:rPr>
        <w:t>TimeReferenceInfo includes uncertainty information.</w:t>
      </w:r>
    </w:p>
    <w:p w14:paraId="137CBFC8"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8</w:t>
      </w:r>
      <w:r>
        <w:rPr>
          <w:rFonts w:asciiTheme="minorHAnsi" w:hAnsiTheme="minorHAnsi" w:cstheme="minorBidi"/>
          <w:b w:val="0"/>
          <w:kern w:val="2"/>
          <w:sz w:val="21"/>
        </w:rPr>
        <w:tab/>
      </w:r>
      <w:r w:rsidRPr="004D4987">
        <w:rPr>
          <w:rFonts w:ascii="Times New Roman" w:hAnsi="Times New Roman"/>
          <w:color w:val="000000" w:themeColor="text1"/>
        </w:rPr>
        <w:t>TimeReferenceInfo does not include timeInfoType information.</w:t>
      </w:r>
    </w:p>
    <w:p w14:paraId="33D60E3C"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9</w:t>
      </w:r>
      <w:r>
        <w:rPr>
          <w:rFonts w:asciiTheme="minorHAnsi" w:hAnsiTheme="minorHAnsi" w:cstheme="minorBidi"/>
          <w:b w:val="0"/>
          <w:kern w:val="2"/>
          <w:sz w:val="21"/>
        </w:rPr>
        <w:tab/>
      </w:r>
      <w:r w:rsidRPr="004D4987">
        <w:rPr>
          <w:rFonts w:ascii="Times New Roman" w:hAnsi="Times New Roman"/>
          <w:color w:val="000000" w:themeColor="text1"/>
        </w:rPr>
        <w:t>How to compensate propagation delay is up to UE implementation.</w:t>
      </w:r>
    </w:p>
    <w:p w14:paraId="35ECDE94" w14:textId="77777777" w:rsidR="009C4D04" w:rsidRDefault="009C4D04">
      <w:pPr>
        <w:pStyle w:val="10"/>
        <w:rPr>
          <w:rFonts w:asciiTheme="minorHAnsi" w:hAnsiTheme="minorHAnsi" w:cstheme="minorBidi"/>
          <w:b w:val="0"/>
          <w:kern w:val="2"/>
          <w:sz w:val="21"/>
        </w:rPr>
      </w:pPr>
      <w:r w:rsidRPr="004D4987">
        <w:rPr>
          <w:rFonts w:ascii="Times New Roman" w:hAnsi="Times New Roman"/>
          <w:color w:val="000000" w:themeColor="text1"/>
        </w:rPr>
        <w:t>Proposal 10</w:t>
      </w:r>
      <w:r>
        <w:rPr>
          <w:rFonts w:asciiTheme="minorHAnsi" w:hAnsiTheme="minorHAnsi" w:cstheme="minorBidi"/>
          <w:b w:val="0"/>
          <w:kern w:val="2"/>
          <w:sz w:val="21"/>
        </w:rPr>
        <w:tab/>
      </w:r>
      <w:r w:rsidRPr="004D4987">
        <w:rPr>
          <w:rFonts w:ascii="Times New Roman" w:hAnsi="Times New Roman"/>
          <w:color w:val="000000" w:themeColor="text1"/>
        </w:rPr>
        <w:t>RAN2 can further study any enhancement solution or do the related normative work if there is a requirement from other work group.</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46" w:name="_In-sequence_SDU_delivery"/>
      <w:bookmarkEnd w:id="46"/>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47" w:name="_Ref75086397"/>
      <w:bookmarkStart w:id="48" w:name="_Ref524946288"/>
      <w:r w:rsidRPr="000637A3">
        <w:rPr>
          <w:rFonts w:ascii="Times New Roman" w:hAnsi="Times New Roman"/>
        </w:rPr>
        <w:t>RP-190728, New WID: Support of NR Industrial Internet of Things (IoT), Nokia, Nokia Shanghai Bell, RAN Plenary #83, Shenzhen, China, Mar. 2019.</w:t>
      </w:r>
      <w:bookmarkEnd w:id="47"/>
    </w:p>
    <w:bookmarkEnd w:id="48"/>
    <w:p w14:paraId="675FDAA4" w14:textId="336F9C1E" w:rsidR="00ED5274" w:rsidRDefault="00251067" w:rsidP="00296948">
      <w:pPr>
        <w:pStyle w:val="Reference"/>
        <w:rPr>
          <w:rFonts w:ascii="Times New Roman" w:hAnsi="Times New Roman"/>
        </w:rPr>
      </w:pPr>
      <w:r>
        <w:rPr>
          <w:rFonts w:ascii="Times New Roman" w:hAnsi="Times New Roman"/>
        </w:rPr>
        <w:t>Drat_RAN2#105bis_Report_V1</w:t>
      </w:r>
      <w:r w:rsidR="00ED5274">
        <w:rPr>
          <w:rFonts w:ascii="Times New Roman" w:hAnsi="Times New Roman"/>
        </w:rPr>
        <w:t>TR 38.825 v16.0.0</w:t>
      </w:r>
    </w:p>
    <w:p w14:paraId="0BF62E83" w14:textId="77777777" w:rsidR="00004934" w:rsidRPr="005D78D3" w:rsidRDefault="00004934" w:rsidP="00004934">
      <w:pPr>
        <w:pStyle w:val="Reference"/>
        <w:rPr>
          <w:rFonts w:ascii="Times New Roman" w:hAnsi="Times New Roman"/>
          <w:color w:val="000000" w:themeColor="text1"/>
        </w:rPr>
      </w:pPr>
      <w:r w:rsidRPr="005D78D3">
        <w:rPr>
          <w:rFonts w:ascii="Times New Roman" w:hAnsi="Times New Roman"/>
          <w:color w:val="000000" w:themeColor="text1"/>
        </w:rPr>
        <w:t>R1-1901470, Reply LS on TSN requirements evaluation, contact: Nokia</w:t>
      </w:r>
    </w:p>
    <w:p w14:paraId="74CD8863" w14:textId="1B8C73D3" w:rsidR="00004934" w:rsidRPr="00CC2C32" w:rsidRDefault="00004934" w:rsidP="00CC2C32">
      <w:pPr>
        <w:pStyle w:val="Reference"/>
        <w:rPr>
          <w:rFonts w:ascii="Times New Roman" w:hAnsi="Times New Roman"/>
          <w:color w:val="000000" w:themeColor="text1"/>
        </w:rPr>
      </w:pPr>
      <w:r w:rsidRPr="005D78D3">
        <w:rPr>
          <w:rFonts w:ascii="Times New Roman" w:hAnsi="Times New Roman"/>
          <w:color w:val="000000" w:themeColor="text1"/>
        </w:rPr>
        <w:t xml:space="preserve">R3-186706, </w:t>
      </w:r>
      <w:r w:rsidRPr="004A6BEA">
        <w:rPr>
          <w:rFonts w:ascii="Times New Roman" w:hAnsi="Times New Roman"/>
          <w:color w:val="000000" w:themeColor="text1"/>
        </w:rPr>
        <w:t xml:space="preserve">Reply LS on TSN requirements evaluation, </w:t>
      </w:r>
      <w:r w:rsidRPr="005D78D3">
        <w:rPr>
          <w:rFonts w:ascii="Times New Roman" w:hAnsi="Times New Roman"/>
          <w:color w:val="000000" w:themeColor="text1"/>
        </w:rPr>
        <w:t>contact: Nokia</w:t>
      </w:r>
    </w:p>
    <w:sectPr w:rsidR="00004934" w:rsidRPr="00CC2C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97CAA" w14:textId="77777777" w:rsidR="00B915B5" w:rsidRDefault="00B915B5">
      <w:r>
        <w:separator/>
      </w:r>
    </w:p>
  </w:endnote>
  <w:endnote w:type="continuationSeparator" w:id="0">
    <w:p w14:paraId="4508A18D" w14:textId="77777777" w:rsidR="00B915B5" w:rsidRDefault="00B915B5">
      <w:r>
        <w:continuationSeparator/>
      </w:r>
    </w:p>
  </w:endnote>
  <w:endnote w:type="continuationNotice" w:id="1">
    <w:p w14:paraId="3335D085" w14:textId="77777777" w:rsidR="00B915B5" w:rsidRDefault="00B91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2836F" w14:textId="77777777" w:rsidR="00B915B5" w:rsidRDefault="00B915B5">
      <w:r>
        <w:separator/>
      </w:r>
    </w:p>
  </w:footnote>
  <w:footnote w:type="continuationSeparator" w:id="0">
    <w:p w14:paraId="0BFADC9E" w14:textId="77777777" w:rsidR="00B915B5" w:rsidRDefault="00B915B5">
      <w:r>
        <w:continuationSeparator/>
      </w:r>
    </w:p>
  </w:footnote>
  <w:footnote w:type="continuationNotice" w:id="1">
    <w:p w14:paraId="1FF0B491" w14:textId="77777777" w:rsidR="00B915B5" w:rsidRDefault="00B915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F833EF5"/>
    <w:multiLevelType w:val="hybridMultilevel"/>
    <w:tmpl w:val="E336314E"/>
    <w:lvl w:ilvl="0" w:tplc="4F9EBD70">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83FABC"/>
    <w:multiLevelType w:val="singleLevel"/>
    <w:tmpl w:val="1F83FABC"/>
    <w:lvl w:ilvl="0">
      <w:start w:val="1"/>
      <w:numFmt w:val="bullet"/>
      <w:lvlText w:val=""/>
      <w:lvlJc w:val="left"/>
      <w:pPr>
        <w:ind w:left="420" w:hanging="420"/>
      </w:pPr>
      <w:rPr>
        <w:rFonts w:ascii="Wingdings" w:hAnsi="Wingdings" w:hint="default"/>
      </w:rPr>
    </w:lvl>
  </w:abstractNum>
  <w:abstractNum w:abstractNumId="4">
    <w:nsid w:val="21403F91"/>
    <w:multiLevelType w:val="hybridMultilevel"/>
    <w:tmpl w:val="979835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4C1295"/>
    <w:multiLevelType w:val="hybridMultilevel"/>
    <w:tmpl w:val="3B2C59D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720E74"/>
    <w:multiLevelType w:val="hybridMultilevel"/>
    <w:tmpl w:val="8F182484"/>
    <w:lvl w:ilvl="0" w:tplc="0CA44F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38701FA"/>
    <w:multiLevelType w:val="hybridMultilevel"/>
    <w:tmpl w:val="E5EE9072"/>
    <w:lvl w:ilvl="0" w:tplc="FE824AA2">
      <w:start w:val="1"/>
      <w:numFmt w:val="bullet"/>
      <w:lvlText w:val="-"/>
      <w:lvlJc w:val="left"/>
      <w:pPr>
        <w:tabs>
          <w:tab w:val="num" w:pos="720"/>
        </w:tabs>
        <w:ind w:left="720" w:hanging="360"/>
      </w:pPr>
      <w:rPr>
        <w:rFonts w:ascii="Arial" w:hAnsi="Arial" w:hint="default"/>
      </w:rPr>
    </w:lvl>
    <w:lvl w:ilvl="1" w:tplc="7DCECB16" w:tentative="1">
      <w:start w:val="1"/>
      <w:numFmt w:val="bullet"/>
      <w:lvlText w:val="-"/>
      <w:lvlJc w:val="left"/>
      <w:pPr>
        <w:tabs>
          <w:tab w:val="num" w:pos="1440"/>
        </w:tabs>
        <w:ind w:left="1440" w:hanging="360"/>
      </w:pPr>
      <w:rPr>
        <w:rFonts w:ascii="Arial" w:hAnsi="Arial" w:hint="default"/>
      </w:rPr>
    </w:lvl>
    <w:lvl w:ilvl="2" w:tplc="AE2A0A40" w:tentative="1">
      <w:start w:val="1"/>
      <w:numFmt w:val="bullet"/>
      <w:lvlText w:val="-"/>
      <w:lvlJc w:val="left"/>
      <w:pPr>
        <w:tabs>
          <w:tab w:val="num" w:pos="2160"/>
        </w:tabs>
        <w:ind w:left="2160" w:hanging="360"/>
      </w:pPr>
      <w:rPr>
        <w:rFonts w:ascii="Arial" w:hAnsi="Arial" w:hint="default"/>
      </w:rPr>
    </w:lvl>
    <w:lvl w:ilvl="3" w:tplc="8C505DE0" w:tentative="1">
      <w:start w:val="1"/>
      <w:numFmt w:val="bullet"/>
      <w:lvlText w:val="-"/>
      <w:lvlJc w:val="left"/>
      <w:pPr>
        <w:tabs>
          <w:tab w:val="num" w:pos="2880"/>
        </w:tabs>
        <w:ind w:left="2880" w:hanging="360"/>
      </w:pPr>
      <w:rPr>
        <w:rFonts w:ascii="Arial" w:hAnsi="Arial" w:hint="default"/>
      </w:rPr>
    </w:lvl>
    <w:lvl w:ilvl="4" w:tplc="BCC8BB12" w:tentative="1">
      <w:start w:val="1"/>
      <w:numFmt w:val="bullet"/>
      <w:lvlText w:val="-"/>
      <w:lvlJc w:val="left"/>
      <w:pPr>
        <w:tabs>
          <w:tab w:val="num" w:pos="3600"/>
        </w:tabs>
        <w:ind w:left="3600" w:hanging="360"/>
      </w:pPr>
      <w:rPr>
        <w:rFonts w:ascii="Arial" w:hAnsi="Arial" w:hint="default"/>
      </w:rPr>
    </w:lvl>
    <w:lvl w:ilvl="5" w:tplc="14C29D6A" w:tentative="1">
      <w:start w:val="1"/>
      <w:numFmt w:val="bullet"/>
      <w:lvlText w:val="-"/>
      <w:lvlJc w:val="left"/>
      <w:pPr>
        <w:tabs>
          <w:tab w:val="num" w:pos="4320"/>
        </w:tabs>
        <w:ind w:left="4320" w:hanging="360"/>
      </w:pPr>
      <w:rPr>
        <w:rFonts w:ascii="Arial" w:hAnsi="Arial" w:hint="default"/>
      </w:rPr>
    </w:lvl>
    <w:lvl w:ilvl="6" w:tplc="833E65FE" w:tentative="1">
      <w:start w:val="1"/>
      <w:numFmt w:val="bullet"/>
      <w:lvlText w:val="-"/>
      <w:lvlJc w:val="left"/>
      <w:pPr>
        <w:tabs>
          <w:tab w:val="num" w:pos="5040"/>
        </w:tabs>
        <w:ind w:left="5040" w:hanging="360"/>
      </w:pPr>
      <w:rPr>
        <w:rFonts w:ascii="Arial" w:hAnsi="Arial" w:hint="default"/>
      </w:rPr>
    </w:lvl>
    <w:lvl w:ilvl="7" w:tplc="5DE6AE14" w:tentative="1">
      <w:start w:val="1"/>
      <w:numFmt w:val="bullet"/>
      <w:lvlText w:val="-"/>
      <w:lvlJc w:val="left"/>
      <w:pPr>
        <w:tabs>
          <w:tab w:val="num" w:pos="5760"/>
        </w:tabs>
        <w:ind w:left="5760" w:hanging="360"/>
      </w:pPr>
      <w:rPr>
        <w:rFonts w:ascii="Arial" w:hAnsi="Arial" w:hint="default"/>
      </w:rPr>
    </w:lvl>
    <w:lvl w:ilvl="8" w:tplc="C2049C3C"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17"/>
  </w:num>
  <w:num w:numId="8">
    <w:abstractNumId w:val="7"/>
  </w:num>
  <w:num w:numId="9">
    <w:abstractNumId w:val="16"/>
  </w:num>
  <w:num w:numId="10">
    <w:abstractNumId w:val="20"/>
  </w:num>
  <w:num w:numId="11">
    <w:abstractNumId w:val="21"/>
  </w:num>
  <w:num w:numId="12">
    <w:abstractNumId w:val="12"/>
  </w:num>
  <w:num w:numId="13">
    <w:abstractNumId w:val="5"/>
  </w:num>
  <w:num w:numId="14">
    <w:abstractNumId w:val="8"/>
  </w:num>
  <w:num w:numId="15">
    <w:abstractNumId w:val="10"/>
  </w:num>
  <w:num w:numId="16">
    <w:abstractNumId w:val="3"/>
  </w:num>
  <w:num w:numId="17">
    <w:abstractNumId w:val="4"/>
  </w:num>
  <w:num w:numId="18">
    <w:abstractNumId w:val="20"/>
  </w:num>
  <w:num w:numId="19">
    <w:abstractNumId w:val="18"/>
  </w:num>
  <w:num w:numId="20">
    <w:abstractNumId w:val="2"/>
  </w:num>
  <w:num w:numId="21">
    <w:abstractNumId w:val="9"/>
  </w:num>
  <w:num w:numId="22">
    <w:abstractNumId w:val="19"/>
  </w:num>
  <w:num w:numId="23">
    <w:abstractNumId w:val="10"/>
  </w:num>
  <w:num w:numId="24">
    <w:abstractNumId w:val="10"/>
  </w:num>
  <w:num w:numId="25">
    <w:abstractNumId w:val="16"/>
  </w:num>
  <w:num w:numId="26">
    <w:abstractNumId w:val="16"/>
  </w:num>
  <w:num w:numId="27">
    <w:abstractNumId w:val="16"/>
  </w:num>
  <w:num w:numId="28">
    <w:abstractNumId w:val="16"/>
  </w:num>
  <w:num w:numId="29">
    <w:abstractNumId w:val="10"/>
  </w:num>
  <w:num w:numId="30">
    <w:abstractNumId w:val="16"/>
  </w:num>
  <w:num w:numId="31">
    <w:abstractNumId w:val="10"/>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5"/>
  </w:num>
  <w:num w:numId="34">
    <w:abstractNumId w:val="10"/>
  </w:num>
  <w:num w:numId="35">
    <w:abstractNumId w:val="10"/>
  </w:num>
  <w:num w:numId="36">
    <w:abstractNumId w:val="10"/>
  </w:num>
  <w:num w:numId="37">
    <w:abstractNumId w:val="10"/>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4934"/>
    <w:rsid w:val="00006446"/>
    <w:rsid w:val="00006896"/>
    <w:rsid w:val="00007928"/>
    <w:rsid w:val="00007CDC"/>
    <w:rsid w:val="00011B28"/>
    <w:rsid w:val="000134E3"/>
    <w:rsid w:val="00013C85"/>
    <w:rsid w:val="0001423C"/>
    <w:rsid w:val="00015D15"/>
    <w:rsid w:val="000210AB"/>
    <w:rsid w:val="000215F4"/>
    <w:rsid w:val="00023366"/>
    <w:rsid w:val="00025279"/>
    <w:rsid w:val="00025373"/>
    <w:rsid w:val="0002564D"/>
    <w:rsid w:val="00025ECA"/>
    <w:rsid w:val="00025FE3"/>
    <w:rsid w:val="00026816"/>
    <w:rsid w:val="0002688E"/>
    <w:rsid w:val="00027DCE"/>
    <w:rsid w:val="000305A9"/>
    <w:rsid w:val="00030C39"/>
    <w:rsid w:val="00030EAE"/>
    <w:rsid w:val="00031352"/>
    <w:rsid w:val="000325B8"/>
    <w:rsid w:val="00032ABA"/>
    <w:rsid w:val="00033FDF"/>
    <w:rsid w:val="00034C15"/>
    <w:rsid w:val="00035E12"/>
    <w:rsid w:val="00036BA1"/>
    <w:rsid w:val="00036BF5"/>
    <w:rsid w:val="000414FA"/>
    <w:rsid w:val="00041CE5"/>
    <w:rsid w:val="00041E58"/>
    <w:rsid w:val="000422E2"/>
    <w:rsid w:val="00042B50"/>
    <w:rsid w:val="00042DE0"/>
    <w:rsid w:val="00042F22"/>
    <w:rsid w:val="0004319B"/>
    <w:rsid w:val="00043466"/>
    <w:rsid w:val="00043693"/>
    <w:rsid w:val="00043E1D"/>
    <w:rsid w:val="000444EF"/>
    <w:rsid w:val="0004506E"/>
    <w:rsid w:val="00045102"/>
    <w:rsid w:val="00045A7B"/>
    <w:rsid w:val="00045B7E"/>
    <w:rsid w:val="00046E67"/>
    <w:rsid w:val="00047CB2"/>
    <w:rsid w:val="00047F84"/>
    <w:rsid w:val="000515E1"/>
    <w:rsid w:val="00051CB4"/>
    <w:rsid w:val="00052A07"/>
    <w:rsid w:val="00052E5B"/>
    <w:rsid w:val="000534E3"/>
    <w:rsid w:val="000537F1"/>
    <w:rsid w:val="000555DB"/>
    <w:rsid w:val="0005606A"/>
    <w:rsid w:val="0005631A"/>
    <w:rsid w:val="00057117"/>
    <w:rsid w:val="00060CD1"/>
    <w:rsid w:val="00061177"/>
    <w:rsid w:val="000616E7"/>
    <w:rsid w:val="000637A3"/>
    <w:rsid w:val="000637D6"/>
    <w:rsid w:val="0006487E"/>
    <w:rsid w:val="00065E1A"/>
    <w:rsid w:val="000711B6"/>
    <w:rsid w:val="00071339"/>
    <w:rsid w:val="000725C4"/>
    <w:rsid w:val="00074496"/>
    <w:rsid w:val="00076B3A"/>
    <w:rsid w:val="000774D3"/>
    <w:rsid w:val="00077E5F"/>
    <w:rsid w:val="00080240"/>
    <w:rsid w:val="0008036A"/>
    <w:rsid w:val="0008101D"/>
    <w:rsid w:val="00081AE6"/>
    <w:rsid w:val="00083221"/>
    <w:rsid w:val="00083650"/>
    <w:rsid w:val="00084A26"/>
    <w:rsid w:val="000851C9"/>
    <w:rsid w:val="000855EB"/>
    <w:rsid w:val="00085755"/>
    <w:rsid w:val="00085B52"/>
    <w:rsid w:val="0008661E"/>
    <w:rsid w:val="000866F2"/>
    <w:rsid w:val="00087235"/>
    <w:rsid w:val="00087703"/>
    <w:rsid w:val="0009009F"/>
    <w:rsid w:val="00090F23"/>
    <w:rsid w:val="00091557"/>
    <w:rsid w:val="000924A6"/>
    <w:rsid w:val="000924C1"/>
    <w:rsid w:val="000924F0"/>
    <w:rsid w:val="00093474"/>
    <w:rsid w:val="00093AA7"/>
    <w:rsid w:val="00094641"/>
    <w:rsid w:val="00094701"/>
    <w:rsid w:val="0009510F"/>
    <w:rsid w:val="00095C24"/>
    <w:rsid w:val="000969D6"/>
    <w:rsid w:val="000A1B7B"/>
    <w:rsid w:val="000A1E07"/>
    <w:rsid w:val="000A3AE9"/>
    <w:rsid w:val="000A3D07"/>
    <w:rsid w:val="000A409A"/>
    <w:rsid w:val="000A56F2"/>
    <w:rsid w:val="000B00AD"/>
    <w:rsid w:val="000B1540"/>
    <w:rsid w:val="000B1D9E"/>
    <w:rsid w:val="000B24B0"/>
    <w:rsid w:val="000B2719"/>
    <w:rsid w:val="000B30F7"/>
    <w:rsid w:val="000B3A8F"/>
    <w:rsid w:val="000B4267"/>
    <w:rsid w:val="000B4AB9"/>
    <w:rsid w:val="000B54D7"/>
    <w:rsid w:val="000B564A"/>
    <w:rsid w:val="000B58C3"/>
    <w:rsid w:val="000B59FF"/>
    <w:rsid w:val="000B5CF3"/>
    <w:rsid w:val="000B61E9"/>
    <w:rsid w:val="000B6600"/>
    <w:rsid w:val="000B73DB"/>
    <w:rsid w:val="000B778E"/>
    <w:rsid w:val="000C0382"/>
    <w:rsid w:val="000C043C"/>
    <w:rsid w:val="000C103B"/>
    <w:rsid w:val="000C165A"/>
    <w:rsid w:val="000C223C"/>
    <w:rsid w:val="000C2683"/>
    <w:rsid w:val="000C2D5C"/>
    <w:rsid w:val="000C2E19"/>
    <w:rsid w:val="000C316A"/>
    <w:rsid w:val="000C3231"/>
    <w:rsid w:val="000C3416"/>
    <w:rsid w:val="000C41E0"/>
    <w:rsid w:val="000C4D69"/>
    <w:rsid w:val="000C52E1"/>
    <w:rsid w:val="000D0D07"/>
    <w:rsid w:val="000D2225"/>
    <w:rsid w:val="000D25C3"/>
    <w:rsid w:val="000D4685"/>
    <w:rsid w:val="000D4797"/>
    <w:rsid w:val="000D674F"/>
    <w:rsid w:val="000D717F"/>
    <w:rsid w:val="000E0527"/>
    <w:rsid w:val="000E0A3F"/>
    <w:rsid w:val="000E13DA"/>
    <w:rsid w:val="000E1E92"/>
    <w:rsid w:val="000E395B"/>
    <w:rsid w:val="000E606A"/>
    <w:rsid w:val="000E62A6"/>
    <w:rsid w:val="000E6CF0"/>
    <w:rsid w:val="000E6FEA"/>
    <w:rsid w:val="000E758C"/>
    <w:rsid w:val="000F06D6"/>
    <w:rsid w:val="000F0A8C"/>
    <w:rsid w:val="000F0EB1"/>
    <w:rsid w:val="000F1106"/>
    <w:rsid w:val="000F1AAE"/>
    <w:rsid w:val="000F1CE3"/>
    <w:rsid w:val="000F2D78"/>
    <w:rsid w:val="000F2DAF"/>
    <w:rsid w:val="000F2E54"/>
    <w:rsid w:val="000F398F"/>
    <w:rsid w:val="000F3BE9"/>
    <w:rsid w:val="000F3E4C"/>
    <w:rsid w:val="000F3F6C"/>
    <w:rsid w:val="000F5D92"/>
    <w:rsid w:val="000F6BDD"/>
    <w:rsid w:val="000F6DF3"/>
    <w:rsid w:val="000F7F77"/>
    <w:rsid w:val="001005FF"/>
    <w:rsid w:val="00101F6E"/>
    <w:rsid w:val="001027D6"/>
    <w:rsid w:val="00103954"/>
    <w:rsid w:val="001053BA"/>
    <w:rsid w:val="001062FB"/>
    <w:rsid w:val="001063E6"/>
    <w:rsid w:val="00106FC5"/>
    <w:rsid w:val="0010726D"/>
    <w:rsid w:val="001100B2"/>
    <w:rsid w:val="00110150"/>
    <w:rsid w:val="00110223"/>
    <w:rsid w:val="00110C2C"/>
    <w:rsid w:val="001125AE"/>
    <w:rsid w:val="001133B0"/>
    <w:rsid w:val="00113CF4"/>
    <w:rsid w:val="001153EA"/>
    <w:rsid w:val="00115643"/>
    <w:rsid w:val="00116765"/>
    <w:rsid w:val="001202FD"/>
    <w:rsid w:val="00120556"/>
    <w:rsid w:val="00120B03"/>
    <w:rsid w:val="001218CC"/>
    <w:rsid w:val="001219F5"/>
    <w:rsid w:val="00121A20"/>
    <w:rsid w:val="00122EDE"/>
    <w:rsid w:val="0012332F"/>
    <w:rsid w:val="0012377F"/>
    <w:rsid w:val="00123AC8"/>
    <w:rsid w:val="00123E3C"/>
    <w:rsid w:val="00124314"/>
    <w:rsid w:val="001244C4"/>
    <w:rsid w:val="00125E37"/>
    <w:rsid w:val="001264CD"/>
    <w:rsid w:val="00126B4A"/>
    <w:rsid w:val="001273D3"/>
    <w:rsid w:val="00130E8D"/>
    <w:rsid w:val="001311B4"/>
    <w:rsid w:val="00132C50"/>
    <w:rsid w:val="00132FD0"/>
    <w:rsid w:val="00133215"/>
    <w:rsid w:val="00133945"/>
    <w:rsid w:val="001344C0"/>
    <w:rsid w:val="001346FA"/>
    <w:rsid w:val="0013474C"/>
    <w:rsid w:val="00135252"/>
    <w:rsid w:val="00137AB5"/>
    <w:rsid w:val="00137F0B"/>
    <w:rsid w:val="00137F74"/>
    <w:rsid w:val="00140A29"/>
    <w:rsid w:val="00141AE1"/>
    <w:rsid w:val="00143224"/>
    <w:rsid w:val="001447BE"/>
    <w:rsid w:val="001463F7"/>
    <w:rsid w:val="0014650E"/>
    <w:rsid w:val="00147CF8"/>
    <w:rsid w:val="00150371"/>
    <w:rsid w:val="00150CD9"/>
    <w:rsid w:val="00151191"/>
    <w:rsid w:val="001513BF"/>
    <w:rsid w:val="0015166A"/>
    <w:rsid w:val="00151E23"/>
    <w:rsid w:val="001526E0"/>
    <w:rsid w:val="00152E8C"/>
    <w:rsid w:val="00154097"/>
    <w:rsid w:val="001551B5"/>
    <w:rsid w:val="001552AC"/>
    <w:rsid w:val="00157D6F"/>
    <w:rsid w:val="00160906"/>
    <w:rsid w:val="00161F2A"/>
    <w:rsid w:val="001629A0"/>
    <w:rsid w:val="00162F74"/>
    <w:rsid w:val="00162F79"/>
    <w:rsid w:val="00163D76"/>
    <w:rsid w:val="001659C1"/>
    <w:rsid w:val="00165CA3"/>
    <w:rsid w:val="00167CF3"/>
    <w:rsid w:val="00170D7D"/>
    <w:rsid w:val="00170D84"/>
    <w:rsid w:val="001714DB"/>
    <w:rsid w:val="00173685"/>
    <w:rsid w:val="00173A8E"/>
    <w:rsid w:val="00174553"/>
    <w:rsid w:val="00175741"/>
    <w:rsid w:val="00177795"/>
    <w:rsid w:val="00177B06"/>
    <w:rsid w:val="0018143F"/>
    <w:rsid w:val="001822A5"/>
    <w:rsid w:val="00183083"/>
    <w:rsid w:val="00183BC3"/>
    <w:rsid w:val="0018671C"/>
    <w:rsid w:val="00187D24"/>
    <w:rsid w:val="00190AC1"/>
    <w:rsid w:val="001914D8"/>
    <w:rsid w:val="00191CE8"/>
    <w:rsid w:val="001932ED"/>
    <w:rsid w:val="0019341A"/>
    <w:rsid w:val="00196EBF"/>
    <w:rsid w:val="00196FBC"/>
    <w:rsid w:val="001972E9"/>
    <w:rsid w:val="00197DF9"/>
    <w:rsid w:val="001A1987"/>
    <w:rsid w:val="001A2253"/>
    <w:rsid w:val="001A2564"/>
    <w:rsid w:val="001A29D7"/>
    <w:rsid w:val="001A3265"/>
    <w:rsid w:val="001A3406"/>
    <w:rsid w:val="001A4EBA"/>
    <w:rsid w:val="001A5A93"/>
    <w:rsid w:val="001A6173"/>
    <w:rsid w:val="001A6CBA"/>
    <w:rsid w:val="001A770B"/>
    <w:rsid w:val="001B0956"/>
    <w:rsid w:val="001B0D97"/>
    <w:rsid w:val="001B3279"/>
    <w:rsid w:val="001B3FE5"/>
    <w:rsid w:val="001B55A0"/>
    <w:rsid w:val="001B59A2"/>
    <w:rsid w:val="001B5A5D"/>
    <w:rsid w:val="001B6772"/>
    <w:rsid w:val="001C0293"/>
    <w:rsid w:val="001C0C19"/>
    <w:rsid w:val="001C1432"/>
    <w:rsid w:val="001C1CE5"/>
    <w:rsid w:val="001C2DC0"/>
    <w:rsid w:val="001C316B"/>
    <w:rsid w:val="001C3D2A"/>
    <w:rsid w:val="001C3DA9"/>
    <w:rsid w:val="001C5849"/>
    <w:rsid w:val="001C5C31"/>
    <w:rsid w:val="001C5EFA"/>
    <w:rsid w:val="001C6892"/>
    <w:rsid w:val="001C6A5E"/>
    <w:rsid w:val="001C7DC9"/>
    <w:rsid w:val="001D14BB"/>
    <w:rsid w:val="001D4BAE"/>
    <w:rsid w:val="001D51BA"/>
    <w:rsid w:val="001D5F1E"/>
    <w:rsid w:val="001D6342"/>
    <w:rsid w:val="001D6D53"/>
    <w:rsid w:val="001D7B1C"/>
    <w:rsid w:val="001E0450"/>
    <w:rsid w:val="001E0D26"/>
    <w:rsid w:val="001E2E14"/>
    <w:rsid w:val="001E58E2"/>
    <w:rsid w:val="001E6D10"/>
    <w:rsid w:val="001E7AED"/>
    <w:rsid w:val="001F099F"/>
    <w:rsid w:val="001F127A"/>
    <w:rsid w:val="001F1C05"/>
    <w:rsid w:val="001F277E"/>
    <w:rsid w:val="001F2F5D"/>
    <w:rsid w:val="001F3226"/>
    <w:rsid w:val="001F3916"/>
    <w:rsid w:val="001F54C0"/>
    <w:rsid w:val="001F54C5"/>
    <w:rsid w:val="001F6359"/>
    <w:rsid w:val="001F662C"/>
    <w:rsid w:val="001F6E66"/>
    <w:rsid w:val="001F7074"/>
    <w:rsid w:val="0020027F"/>
    <w:rsid w:val="00200490"/>
    <w:rsid w:val="002004F2"/>
    <w:rsid w:val="00201358"/>
    <w:rsid w:val="0020194D"/>
    <w:rsid w:val="00201E49"/>
    <w:rsid w:val="00201F3A"/>
    <w:rsid w:val="002024D3"/>
    <w:rsid w:val="0020264D"/>
    <w:rsid w:val="0020333A"/>
    <w:rsid w:val="0020364E"/>
    <w:rsid w:val="00203F96"/>
    <w:rsid w:val="00206982"/>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7CE"/>
    <w:rsid w:val="00216C5D"/>
    <w:rsid w:val="00216E6C"/>
    <w:rsid w:val="00220600"/>
    <w:rsid w:val="00220FA4"/>
    <w:rsid w:val="00221496"/>
    <w:rsid w:val="00221B0B"/>
    <w:rsid w:val="002224DB"/>
    <w:rsid w:val="00222703"/>
    <w:rsid w:val="00223FCB"/>
    <w:rsid w:val="0022411D"/>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6FFF"/>
    <w:rsid w:val="00237552"/>
    <w:rsid w:val="00240306"/>
    <w:rsid w:val="00241559"/>
    <w:rsid w:val="00241CE0"/>
    <w:rsid w:val="002435B3"/>
    <w:rsid w:val="00243635"/>
    <w:rsid w:val="002458EB"/>
    <w:rsid w:val="00246975"/>
    <w:rsid w:val="00247463"/>
    <w:rsid w:val="002478EA"/>
    <w:rsid w:val="002500C8"/>
    <w:rsid w:val="0025069B"/>
    <w:rsid w:val="00251067"/>
    <w:rsid w:val="00254616"/>
    <w:rsid w:val="002548E8"/>
    <w:rsid w:val="00254DF2"/>
    <w:rsid w:val="00255999"/>
    <w:rsid w:val="00256492"/>
    <w:rsid w:val="00257543"/>
    <w:rsid w:val="002617E7"/>
    <w:rsid w:val="00262093"/>
    <w:rsid w:val="00262654"/>
    <w:rsid w:val="00262655"/>
    <w:rsid w:val="0026343A"/>
    <w:rsid w:val="00264228"/>
    <w:rsid w:val="00264334"/>
    <w:rsid w:val="0026473E"/>
    <w:rsid w:val="002652CB"/>
    <w:rsid w:val="00266042"/>
    <w:rsid w:val="00266214"/>
    <w:rsid w:val="00266BA8"/>
    <w:rsid w:val="00267C83"/>
    <w:rsid w:val="0027108F"/>
    <w:rsid w:val="002713A4"/>
    <w:rsid w:val="0027144F"/>
    <w:rsid w:val="00271F3A"/>
    <w:rsid w:val="00271FCF"/>
    <w:rsid w:val="00272694"/>
    <w:rsid w:val="00272A09"/>
    <w:rsid w:val="00273278"/>
    <w:rsid w:val="002737F4"/>
    <w:rsid w:val="00273A4A"/>
    <w:rsid w:val="00273DBF"/>
    <w:rsid w:val="00273F9E"/>
    <w:rsid w:val="00274B2C"/>
    <w:rsid w:val="00274C9A"/>
    <w:rsid w:val="00275983"/>
    <w:rsid w:val="002775DA"/>
    <w:rsid w:val="002775EC"/>
    <w:rsid w:val="00277A42"/>
    <w:rsid w:val="00280001"/>
    <w:rsid w:val="00280166"/>
    <w:rsid w:val="002805F5"/>
    <w:rsid w:val="00280751"/>
    <w:rsid w:val="0028077B"/>
    <w:rsid w:val="00280E4C"/>
    <w:rsid w:val="00281869"/>
    <w:rsid w:val="0028260C"/>
    <w:rsid w:val="0028280A"/>
    <w:rsid w:val="0028344F"/>
    <w:rsid w:val="00283887"/>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5E56"/>
    <w:rsid w:val="002A720D"/>
    <w:rsid w:val="002A7C94"/>
    <w:rsid w:val="002B04A9"/>
    <w:rsid w:val="002B12FE"/>
    <w:rsid w:val="002B164D"/>
    <w:rsid w:val="002B1AC5"/>
    <w:rsid w:val="002B24D6"/>
    <w:rsid w:val="002B2CAC"/>
    <w:rsid w:val="002B37D1"/>
    <w:rsid w:val="002B3855"/>
    <w:rsid w:val="002B4108"/>
    <w:rsid w:val="002B72BA"/>
    <w:rsid w:val="002C02E5"/>
    <w:rsid w:val="002C0B75"/>
    <w:rsid w:val="002C28A1"/>
    <w:rsid w:val="002C41E6"/>
    <w:rsid w:val="002C6659"/>
    <w:rsid w:val="002C6FDA"/>
    <w:rsid w:val="002D06A8"/>
    <w:rsid w:val="002D071A"/>
    <w:rsid w:val="002D2607"/>
    <w:rsid w:val="002D31F0"/>
    <w:rsid w:val="002D34B2"/>
    <w:rsid w:val="002D4600"/>
    <w:rsid w:val="002D4893"/>
    <w:rsid w:val="002D5EB5"/>
    <w:rsid w:val="002D7637"/>
    <w:rsid w:val="002E17F2"/>
    <w:rsid w:val="002E24C9"/>
    <w:rsid w:val="002E3A09"/>
    <w:rsid w:val="002E42D6"/>
    <w:rsid w:val="002E4B62"/>
    <w:rsid w:val="002E4FC0"/>
    <w:rsid w:val="002E602E"/>
    <w:rsid w:val="002E68C6"/>
    <w:rsid w:val="002E6DA5"/>
    <w:rsid w:val="002E7CAE"/>
    <w:rsid w:val="002F018B"/>
    <w:rsid w:val="002F167A"/>
    <w:rsid w:val="002F1A66"/>
    <w:rsid w:val="002F1D54"/>
    <w:rsid w:val="002F2771"/>
    <w:rsid w:val="002F37A9"/>
    <w:rsid w:val="002F412B"/>
    <w:rsid w:val="002F4CF7"/>
    <w:rsid w:val="002F60EA"/>
    <w:rsid w:val="00301747"/>
    <w:rsid w:val="00301CE6"/>
    <w:rsid w:val="0030256B"/>
    <w:rsid w:val="003025BF"/>
    <w:rsid w:val="00302AB0"/>
    <w:rsid w:val="00303123"/>
    <w:rsid w:val="0030501F"/>
    <w:rsid w:val="0030570A"/>
    <w:rsid w:val="00307220"/>
    <w:rsid w:val="003072E6"/>
    <w:rsid w:val="003077B0"/>
    <w:rsid w:val="00307BA1"/>
    <w:rsid w:val="003108D0"/>
    <w:rsid w:val="0031161C"/>
    <w:rsid w:val="00311702"/>
    <w:rsid w:val="00311E82"/>
    <w:rsid w:val="00313FD6"/>
    <w:rsid w:val="003143BD"/>
    <w:rsid w:val="00317086"/>
    <w:rsid w:val="00317C15"/>
    <w:rsid w:val="00317E7B"/>
    <w:rsid w:val="003203ED"/>
    <w:rsid w:val="003214D7"/>
    <w:rsid w:val="00322C9F"/>
    <w:rsid w:val="00322F42"/>
    <w:rsid w:val="00323BDC"/>
    <w:rsid w:val="00324375"/>
    <w:rsid w:val="00324A2C"/>
    <w:rsid w:val="00324D23"/>
    <w:rsid w:val="00327489"/>
    <w:rsid w:val="00331751"/>
    <w:rsid w:val="00331BDF"/>
    <w:rsid w:val="00332AB4"/>
    <w:rsid w:val="00332FF2"/>
    <w:rsid w:val="00334579"/>
    <w:rsid w:val="0033459A"/>
    <w:rsid w:val="003348E2"/>
    <w:rsid w:val="003354C1"/>
    <w:rsid w:val="00335858"/>
    <w:rsid w:val="0033665C"/>
    <w:rsid w:val="00336BDA"/>
    <w:rsid w:val="003406A6"/>
    <w:rsid w:val="00342BD7"/>
    <w:rsid w:val="00343A07"/>
    <w:rsid w:val="0034451F"/>
    <w:rsid w:val="003447C8"/>
    <w:rsid w:val="00346C67"/>
    <w:rsid w:val="00346DB5"/>
    <w:rsid w:val="00347475"/>
    <w:rsid w:val="003477B1"/>
    <w:rsid w:val="00347949"/>
    <w:rsid w:val="0035084D"/>
    <w:rsid w:val="00350D24"/>
    <w:rsid w:val="0035115B"/>
    <w:rsid w:val="0035218B"/>
    <w:rsid w:val="003521B3"/>
    <w:rsid w:val="00352685"/>
    <w:rsid w:val="00352956"/>
    <w:rsid w:val="00353032"/>
    <w:rsid w:val="00353F94"/>
    <w:rsid w:val="003548E5"/>
    <w:rsid w:val="0035491B"/>
    <w:rsid w:val="00356827"/>
    <w:rsid w:val="00357380"/>
    <w:rsid w:val="00357A47"/>
    <w:rsid w:val="00357F49"/>
    <w:rsid w:val="003602D9"/>
    <w:rsid w:val="003604CE"/>
    <w:rsid w:val="00360AC8"/>
    <w:rsid w:val="00363FD5"/>
    <w:rsid w:val="00364662"/>
    <w:rsid w:val="00365A3E"/>
    <w:rsid w:val="0036602A"/>
    <w:rsid w:val="00366043"/>
    <w:rsid w:val="00366AB0"/>
    <w:rsid w:val="00366B9B"/>
    <w:rsid w:val="00367FD0"/>
    <w:rsid w:val="00370E47"/>
    <w:rsid w:val="003713B0"/>
    <w:rsid w:val="00372D12"/>
    <w:rsid w:val="00372DD4"/>
    <w:rsid w:val="003742AC"/>
    <w:rsid w:val="00375846"/>
    <w:rsid w:val="0037598B"/>
    <w:rsid w:val="003764C0"/>
    <w:rsid w:val="00376FD0"/>
    <w:rsid w:val="00377CE1"/>
    <w:rsid w:val="00381E63"/>
    <w:rsid w:val="003829D5"/>
    <w:rsid w:val="00382B15"/>
    <w:rsid w:val="003847E2"/>
    <w:rsid w:val="00384CA2"/>
    <w:rsid w:val="00385BF0"/>
    <w:rsid w:val="00386D0F"/>
    <w:rsid w:val="003874E8"/>
    <w:rsid w:val="0039327E"/>
    <w:rsid w:val="00393390"/>
    <w:rsid w:val="003939FF"/>
    <w:rsid w:val="00393FA2"/>
    <w:rsid w:val="00395174"/>
    <w:rsid w:val="003A2223"/>
    <w:rsid w:val="003A271C"/>
    <w:rsid w:val="003A2A0F"/>
    <w:rsid w:val="003A45A1"/>
    <w:rsid w:val="003A4689"/>
    <w:rsid w:val="003A5378"/>
    <w:rsid w:val="003A5B0A"/>
    <w:rsid w:val="003A6BAC"/>
    <w:rsid w:val="003A7EF3"/>
    <w:rsid w:val="003B159C"/>
    <w:rsid w:val="003B1672"/>
    <w:rsid w:val="003B1828"/>
    <w:rsid w:val="003B27BF"/>
    <w:rsid w:val="003B31F3"/>
    <w:rsid w:val="003B369F"/>
    <w:rsid w:val="003B36A3"/>
    <w:rsid w:val="003B460B"/>
    <w:rsid w:val="003B4D73"/>
    <w:rsid w:val="003B630F"/>
    <w:rsid w:val="003B6FD5"/>
    <w:rsid w:val="003B7A99"/>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425"/>
    <w:rsid w:val="003D3C45"/>
    <w:rsid w:val="003D3C8E"/>
    <w:rsid w:val="003D452F"/>
    <w:rsid w:val="003D5B1F"/>
    <w:rsid w:val="003D6527"/>
    <w:rsid w:val="003D6AA9"/>
    <w:rsid w:val="003D7F79"/>
    <w:rsid w:val="003E069C"/>
    <w:rsid w:val="003E12A3"/>
    <w:rsid w:val="003E15FA"/>
    <w:rsid w:val="003E2E7A"/>
    <w:rsid w:val="003E32E1"/>
    <w:rsid w:val="003E3E53"/>
    <w:rsid w:val="003E42D0"/>
    <w:rsid w:val="003E522F"/>
    <w:rsid w:val="003E55E4"/>
    <w:rsid w:val="003E688F"/>
    <w:rsid w:val="003E74E3"/>
    <w:rsid w:val="003E7F51"/>
    <w:rsid w:val="003F05C7"/>
    <w:rsid w:val="003F0832"/>
    <w:rsid w:val="003F2CD4"/>
    <w:rsid w:val="003F5106"/>
    <w:rsid w:val="003F6BBE"/>
    <w:rsid w:val="003F6E83"/>
    <w:rsid w:val="003F70E1"/>
    <w:rsid w:val="003F78A2"/>
    <w:rsid w:val="00400079"/>
    <w:rsid w:val="004000E8"/>
    <w:rsid w:val="00400541"/>
    <w:rsid w:val="00400757"/>
    <w:rsid w:val="00400861"/>
    <w:rsid w:val="00401686"/>
    <w:rsid w:val="00402E2B"/>
    <w:rsid w:val="004035B5"/>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7E6"/>
    <w:rsid w:val="00426B15"/>
    <w:rsid w:val="00426F5E"/>
    <w:rsid w:val="00426F79"/>
    <w:rsid w:val="00427248"/>
    <w:rsid w:val="00427E6A"/>
    <w:rsid w:val="00431379"/>
    <w:rsid w:val="00431B8E"/>
    <w:rsid w:val="00431EDB"/>
    <w:rsid w:val="00431FCA"/>
    <w:rsid w:val="0043219F"/>
    <w:rsid w:val="004331DD"/>
    <w:rsid w:val="00433A71"/>
    <w:rsid w:val="004344D7"/>
    <w:rsid w:val="00435EF9"/>
    <w:rsid w:val="004365FE"/>
    <w:rsid w:val="00437447"/>
    <w:rsid w:val="004377BC"/>
    <w:rsid w:val="00440D41"/>
    <w:rsid w:val="004411BE"/>
    <w:rsid w:val="004415AC"/>
    <w:rsid w:val="00441A92"/>
    <w:rsid w:val="004436F3"/>
    <w:rsid w:val="00444F56"/>
    <w:rsid w:val="00445FE4"/>
    <w:rsid w:val="00445FEE"/>
    <w:rsid w:val="004462C8"/>
    <w:rsid w:val="00446488"/>
    <w:rsid w:val="00446CD0"/>
    <w:rsid w:val="004475AD"/>
    <w:rsid w:val="00447F8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1863"/>
    <w:rsid w:val="004630D6"/>
    <w:rsid w:val="00463FA7"/>
    <w:rsid w:val="00466066"/>
    <w:rsid w:val="004666FD"/>
    <w:rsid w:val="004669E2"/>
    <w:rsid w:val="00467825"/>
    <w:rsid w:val="00470367"/>
    <w:rsid w:val="00470C31"/>
    <w:rsid w:val="0047173A"/>
    <w:rsid w:val="00472BB4"/>
    <w:rsid w:val="00473056"/>
    <w:rsid w:val="004734D0"/>
    <w:rsid w:val="0047556B"/>
    <w:rsid w:val="00477768"/>
    <w:rsid w:val="004810CE"/>
    <w:rsid w:val="00484877"/>
    <w:rsid w:val="0048524B"/>
    <w:rsid w:val="00485B43"/>
    <w:rsid w:val="0048755F"/>
    <w:rsid w:val="0049144A"/>
    <w:rsid w:val="0049149A"/>
    <w:rsid w:val="00491DE3"/>
    <w:rsid w:val="00491EAF"/>
    <w:rsid w:val="00491ED4"/>
    <w:rsid w:val="00492BC5"/>
    <w:rsid w:val="00492D51"/>
    <w:rsid w:val="0049585A"/>
    <w:rsid w:val="00495BCB"/>
    <w:rsid w:val="004964F1"/>
    <w:rsid w:val="00497502"/>
    <w:rsid w:val="004A05FE"/>
    <w:rsid w:val="004A0A10"/>
    <w:rsid w:val="004A0C12"/>
    <w:rsid w:val="004A16BC"/>
    <w:rsid w:val="004A24C4"/>
    <w:rsid w:val="004A2900"/>
    <w:rsid w:val="004A2B94"/>
    <w:rsid w:val="004A5342"/>
    <w:rsid w:val="004A5541"/>
    <w:rsid w:val="004A591E"/>
    <w:rsid w:val="004B0D6A"/>
    <w:rsid w:val="004B1272"/>
    <w:rsid w:val="004B12FD"/>
    <w:rsid w:val="004B1A4F"/>
    <w:rsid w:val="004B1FE8"/>
    <w:rsid w:val="004B3574"/>
    <w:rsid w:val="004B4089"/>
    <w:rsid w:val="004B4572"/>
    <w:rsid w:val="004B4E6E"/>
    <w:rsid w:val="004B5F9C"/>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6C0A"/>
    <w:rsid w:val="004C7ABB"/>
    <w:rsid w:val="004D00B2"/>
    <w:rsid w:val="004D0626"/>
    <w:rsid w:val="004D0D7C"/>
    <w:rsid w:val="004D313B"/>
    <w:rsid w:val="004D3549"/>
    <w:rsid w:val="004D36B1"/>
    <w:rsid w:val="004D47A8"/>
    <w:rsid w:val="004D48CF"/>
    <w:rsid w:val="004D78BE"/>
    <w:rsid w:val="004D7EBD"/>
    <w:rsid w:val="004E00E1"/>
    <w:rsid w:val="004E201A"/>
    <w:rsid w:val="004E21E1"/>
    <w:rsid w:val="004E2621"/>
    <w:rsid w:val="004E2680"/>
    <w:rsid w:val="004E28F9"/>
    <w:rsid w:val="004E438F"/>
    <w:rsid w:val="004E44E6"/>
    <w:rsid w:val="004E462E"/>
    <w:rsid w:val="004E4AC3"/>
    <w:rsid w:val="004E56DC"/>
    <w:rsid w:val="004E636B"/>
    <w:rsid w:val="004E6D15"/>
    <w:rsid w:val="004E76F4"/>
    <w:rsid w:val="004F0B4E"/>
    <w:rsid w:val="004F0B6C"/>
    <w:rsid w:val="004F2078"/>
    <w:rsid w:val="004F25B0"/>
    <w:rsid w:val="004F3116"/>
    <w:rsid w:val="004F39E5"/>
    <w:rsid w:val="004F3DDA"/>
    <w:rsid w:val="004F3E7E"/>
    <w:rsid w:val="004F4C92"/>
    <w:rsid w:val="004F4C9A"/>
    <w:rsid w:val="004F4DA3"/>
    <w:rsid w:val="004F7664"/>
    <w:rsid w:val="004F7778"/>
    <w:rsid w:val="004F7F22"/>
    <w:rsid w:val="00500CE5"/>
    <w:rsid w:val="0050293E"/>
    <w:rsid w:val="00502B89"/>
    <w:rsid w:val="005049CD"/>
    <w:rsid w:val="00504C64"/>
    <w:rsid w:val="00505785"/>
    <w:rsid w:val="00505ECC"/>
    <w:rsid w:val="00505F28"/>
    <w:rsid w:val="00506017"/>
    <w:rsid w:val="00506557"/>
    <w:rsid w:val="0050677A"/>
    <w:rsid w:val="00506E7E"/>
    <w:rsid w:val="00510682"/>
    <w:rsid w:val="005108D8"/>
    <w:rsid w:val="00510EC4"/>
    <w:rsid w:val="00511159"/>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6E5D"/>
    <w:rsid w:val="00527159"/>
    <w:rsid w:val="00530DE4"/>
    <w:rsid w:val="00530F84"/>
    <w:rsid w:val="00534B59"/>
    <w:rsid w:val="0053640D"/>
    <w:rsid w:val="00536759"/>
    <w:rsid w:val="00536B4E"/>
    <w:rsid w:val="00537C62"/>
    <w:rsid w:val="0054215C"/>
    <w:rsid w:val="00543455"/>
    <w:rsid w:val="00543A2D"/>
    <w:rsid w:val="005452A9"/>
    <w:rsid w:val="00545AD1"/>
    <w:rsid w:val="00546970"/>
    <w:rsid w:val="00546C17"/>
    <w:rsid w:val="00547AE0"/>
    <w:rsid w:val="005513FC"/>
    <w:rsid w:val="00551D2E"/>
    <w:rsid w:val="00552702"/>
    <w:rsid w:val="00554E19"/>
    <w:rsid w:val="0055508B"/>
    <w:rsid w:val="00556483"/>
    <w:rsid w:val="0055651C"/>
    <w:rsid w:val="00556A39"/>
    <w:rsid w:val="005600CB"/>
    <w:rsid w:val="005600D7"/>
    <w:rsid w:val="005605E0"/>
    <w:rsid w:val="00560E2A"/>
    <w:rsid w:val="00560E61"/>
    <w:rsid w:val="0056121F"/>
    <w:rsid w:val="00561490"/>
    <w:rsid w:val="00561AA9"/>
    <w:rsid w:val="00563751"/>
    <w:rsid w:val="00565ACF"/>
    <w:rsid w:val="005660F3"/>
    <w:rsid w:val="00567D87"/>
    <w:rsid w:val="005704A0"/>
    <w:rsid w:val="005712FE"/>
    <w:rsid w:val="00571874"/>
    <w:rsid w:val="00572505"/>
    <w:rsid w:val="00575916"/>
    <w:rsid w:val="00575CBD"/>
    <w:rsid w:val="00576C43"/>
    <w:rsid w:val="00576E35"/>
    <w:rsid w:val="00577BC8"/>
    <w:rsid w:val="00577BDC"/>
    <w:rsid w:val="005810B3"/>
    <w:rsid w:val="005810C2"/>
    <w:rsid w:val="0058205E"/>
    <w:rsid w:val="005826E1"/>
    <w:rsid w:val="00582809"/>
    <w:rsid w:val="00582ECB"/>
    <w:rsid w:val="0058337C"/>
    <w:rsid w:val="00583F06"/>
    <w:rsid w:val="005848B2"/>
    <w:rsid w:val="00584CFF"/>
    <w:rsid w:val="00585433"/>
    <w:rsid w:val="0058798C"/>
    <w:rsid w:val="00587C43"/>
    <w:rsid w:val="005900FA"/>
    <w:rsid w:val="00590C2D"/>
    <w:rsid w:val="005915C3"/>
    <w:rsid w:val="0059245C"/>
    <w:rsid w:val="005924D9"/>
    <w:rsid w:val="00592A6A"/>
    <w:rsid w:val="00592F47"/>
    <w:rsid w:val="005933B2"/>
    <w:rsid w:val="005935A4"/>
    <w:rsid w:val="005935C6"/>
    <w:rsid w:val="00593D1E"/>
    <w:rsid w:val="005948C2"/>
    <w:rsid w:val="00595DCA"/>
    <w:rsid w:val="00595F11"/>
    <w:rsid w:val="00596980"/>
    <w:rsid w:val="00596EC6"/>
    <w:rsid w:val="00597403"/>
    <w:rsid w:val="0059779B"/>
    <w:rsid w:val="005A02DC"/>
    <w:rsid w:val="005A0AC9"/>
    <w:rsid w:val="005A1B33"/>
    <w:rsid w:val="005A209A"/>
    <w:rsid w:val="005A3AEB"/>
    <w:rsid w:val="005A4E69"/>
    <w:rsid w:val="005A662D"/>
    <w:rsid w:val="005A679E"/>
    <w:rsid w:val="005A796F"/>
    <w:rsid w:val="005B0687"/>
    <w:rsid w:val="005B06D4"/>
    <w:rsid w:val="005B0F21"/>
    <w:rsid w:val="005B0F6D"/>
    <w:rsid w:val="005B1EAB"/>
    <w:rsid w:val="005B35D7"/>
    <w:rsid w:val="005B3642"/>
    <w:rsid w:val="005B392A"/>
    <w:rsid w:val="005B3AA3"/>
    <w:rsid w:val="005B46D4"/>
    <w:rsid w:val="005B477A"/>
    <w:rsid w:val="005B4F74"/>
    <w:rsid w:val="005B591A"/>
    <w:rsid w:val="005B6F83"/>
    <w:rsid w:val="005C001A"/>
    <w:rsid w:val="005C4CE3"/>
    <w:rsid w:val="005C540E"/>
    <w:rsid w:val="005C58C5"/>
    <w:rsid w:val="005C74FB"/>
    <w:rsid w:val="005D03A2"/>
    <w:rsid w:val="005D077F"/>
    <w:rsid w:val="005D15B7"/>
    <w:rsid w:val="005D1602"/>
    <w:rsid w:val="005D211A"/>
    <w:rsid w:val="005D233E"/>
    <w:rsid w:val="005D391C"/>
    <w:rsid w:val="005D5F63"/>
    <w:rsid w:val="005D6078"/>
    <w:rsid w:val="005E2D44"/>
    <w:rsid w:val="005E385F"/>
    <w:rsid w:val="005E450C"/>
    <w:rsid w:val="005E4DBD"/>
    <w:rsid w:val="005E5B81"/>
    <w:rsid w:val="005E71D8"/>
    <w:rsid w:val="005E7C66"/>
    <w:rsid w:val="005E7E09"/>
    <w:rsid w:val="005F07C2"/>
    <w:rsid w:val="005F16C9"/>
    <w:rsid w:val="005F1FD6"/>
    <w:rsid w:val="005F2CB1"/>
    <w:rsid w:val="005F3025"/>
    <w:rsid w:val="005F334F"/>
    <w:rsid w:val="005F360F"/>
    <w:rsid w:val="005F4795"/>
    <w:rsid w:val="005F56C5"/>
    <w:rsid w:val="005F5EC9"/>
    <w:rsid w:val="005F618C"/>
    <w:rsid w:val="005F70BD"/>
    <w:rsid w:val="0060283C"/>
    <w:rsid w:val="006029C2"/>
    <w:rsid w:val="00602E84"/>
    <w:rsid w:val="00603046"/>
    <w:rsid w:val="0060336D"/>
    <w:rsid w:val="00604A6C"/>
    <w:rsid w:val="00604F14"/>
    <w:rsid w:val="00607771"/>
    <w:rsid w:val="00607F4E"/>
    <w:rsid w:val="00610513"/>
    <w:rsid w:val="00610702"/>
    <w:rsid w:val="00610D5B"/>
    <w:rsid w:val="006119DD"/>
    <w:rsid w:val="00611ACA"/>
    <w:rsid w:val="00611B83"/>
    <w:rsid w:val="0061269A"/>
    <w:rsid w:val="00613257"/>
    <w:rsid w:val="00614191"/>
    <w:rsid w:val="00614831"/>
    <w:rsid w:val="006148C5"/>
    <w:rsid w:val="00615C75"/>
    <w:rsid w:val="00615E98"/>
    <w:rsid w:val="006201A5"/>
    <w:rsid w:val="0062055B"/>
    <w:rsid w:val="0062093A"/>
    <w:rsid w:val="00620A71"/>
    <w:rsid w:val="00620BD3"/>
    <w:rsid w:val="00620D80"/>
    <w:rsid w:val="0062210C"/>
    <w:rsid w:val="00622DC2"/>
    <w:rsid w:val="00623389"/>
    <w:rsid w:val="006234A6"/>
    <w:rsid w:val="00623579"/>
    <w:rsid w:val="00624F40"/>
    <w:rsid w:val="00625994"/>
    <w:rsid w:val="0062639A"/>
    <w:rsid w:val="00626CF1"/>
    <w:rsid w:val="00627265"/>
    <w:rsid w:val="0062727A"/>
    <w:rsid w:val="00630001"/>
    <w:rsid w:val="0063008E"/>
    <w:rsid w:val="006307FD"/>
    <w:rsid w:val="00630DB8"/>
    <w:rsid w:val="006311B3"/>
    <w:rsid w:val="0063140E"/>
    <w:rsid w:val="00631CA0"/>
    <w:rsid w:val="00631EA0"/>
    <w:rsid w:val="0063284C"/>
    <w:rsid w:val="00633564"/>
    <w:rsid w:val="00634433"/>
    <w:rsid w:val="00636398"/>
    <w:rsid w:val="006368D3"/>
    <w:rsid w:val="00636D56"/>
    <w:rsid w:val="006377EC"/>
    <w:rsid w:val="00641328"/>
    <w:rsid w:val="0064151F"/>
    <w:rsid w:val="00641533"/>
    <w:rsid w:val="00641573"/>
    <w:rsid w:val="0064208D"/>
    <w:rsid w:val="00642BC9"/>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2D05"/>
    <w:rsid w:val="00653781"/>
    <w:rsid w:val="00653AEC"/>
    <w:rsid w:val="00655733"/>
    <w:rsid w:val="00655ACD"/>
    <w:rsid w:val="00656A92"/>
    <w:rsid w:val="00656DDE"/>
    <w:rsid w:val="0066011D"/>
    <w:rsid w:val="006607C0"/>
    <w:rsid w:val="006613A6"/>
    <w:rsid w:val="006615ED"/>
    <w:rsid w:val="00661FC2"/>
    <w:rsid w:val="00661FD7"/>
    <w:rsid w:val="006624B8"/>
    <w:rsid w:val="006627A2"/>
    <w:rsid w:val="00663484"/>
    <w:rsid w:val="006634E6"/>
    <w:rsid w:val="0066356C"/>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ECE"/>
    <w:rsid w:val="00684B8A"/>
    <w:rsid w:val="00684D9D"/>
    <w:rsid w:val="00685627"/>
    <w:rsid w:val="00685654"/>
    <w:rsid w:val="00685F3A"/>
    <w:rsid w:val="00686D0A"/>
    <w:rsid w:val="00686FB9"/>
    <w:rsid w:val="00687F5C"/>
    <w:rsid w:val="00690A77"/>
    <w:rsid w:val="00690F6B"/>
    <w:rsid w:val="006914C4"/>
    <w:rsid w:val="00691F60"/>
    <w:rsid w:val="0069326B"/>
    <w:rsid w:val="00693953"/>
    <w:rsid w:val="00693A3B"/>
    <w:rsid w:val="00694060"/>
    <w:rsid w:val="00694BD4"/>
    <w:rsid w:val="00695149"/>
    <w:rsid w:val="00695FC2"/>
    <w:rsid w:val="00696949"/>
    <w:rsid w:val="00696DD9"/>
    <w:rsid w:val="00697052"/>
    <w:rsid w:val="00697779"/>
    <w:rsid w:val="006A27C8"/>
    <w:rsid w:val="006A334A"/>
    <w:rsid w:val="006A3E3B"/>
    <w:rsid w:val="006A46FB"/>
    <w:rsid w:val="006A5A72"/>
    <w:rsid w:val="006A5E28"/>
    <w:rsid w:val="006A607D"/>
    <w:rsid w:val="006A66B8"/>
    <w:rsid w:val="006A697B"/>
    <w:rsid w:val="006A6AB0"/>
    <w:rsid w:val="006A6C98"/>
    <w:rsid w:val="006A6D87"/>
    <w:rsid w:val="006A7AFF"/>
    <w:rsid w:val="006A7C04"/>
    <w:rsid w:val="006B1816"/>
    <w:rsid w:val="006B2099"/>
    <w:rsid w:val="006B216E"/>
    <w:rsid w:val="006B2A25"/>
    <w:rsid w:val="006B50CF"/>
    <w:rsid w:val="006B5512"/>
    <w:rsid w:val="006B5961"/>
    <w:rsid w:val="006B7986"/>
    <w:rsid w:val="006B7C6E"/>
    <w:rsid w:val="006C00EB"/>
    <w:rsid w:val="006C03B8"/>
    <w:rsid w:val="006C1CAA"/>
    <w:rsid w:val="006C29FC"/>
    <w:rsid w:val="006C2C66"/>
    <w:rsid w:val="006C323B"/>
    <w:rsid w:val="006C3380"/>
    <w:rsid w:val="006C398B"/>
    <w:rsid w:val="006C4F10"/>
    <w:rsid w:val="006C55C4"/>
    <w:rsid w:val="006C5EC9"/>
    <w:rsid w:val="006C6059"/>
    <w:rsid w:val="006C710D"/>
    <w:rsid w:val="006C711D"/>
    <w:rsid w:val="006C739E"/>
    <w:rsid w:val="006C7522"/>
    <w:rsid w:val="006C7637"/>
    <w:rsid w:val="006D00D4"/>
    <w:rsid w:val="006D043B"/>
    <w:rsid w:val="006D0CF5"/>
    <w:rsid w:val="006D3B94"/>
    <w:rsid w:val="006D4499"/>
    <w:rsid w:val="006D56DE"/>
    <w:rsid w:val="006D5836"/>
    <w:rsid w:val="006D6AB4"/>
    <w:rsid w:val="006D6DB1"/>
    <w:rsid w:val="006D6F08"/>
    <w:rsid w:val="006D7C45"/>
    <w:rsid w:val="006D7D05"/>
    <w:rsid w:val="006E0405"/>
    <w:rsid w:val="006E062C"/>
    <w:rsid w:val="006E1A18"/>
    <w:rsid w:val="006E28B7"/>
    <w:rsid w:val="006E2CA4"/>
    <w:rsid w:val="006E3310"/>
    <w:rsid w:val="006E33D5"/>
    <w:rsid w:val="006E4AD4"/>
    <w:rsid w:val="006E4E39"/>
    <w:rsid w:val="006E565E"/>
    <w:rsid w:val="006E673D"/>
    <w:rsid w:val="006E6DC9"/>
    <w:rsid w:val="006E79A8"/>
    <w:rsid w:val="006E7D3B"/>
    <w:rsid w:val="006F0B83"/>
    <w:rsid w:val="006F0F3D"/>
    <w:rsid w:val="006F199B"/>
    <w:rsid w:val="006F1B70"/>
    <w:rsid w:val="006F341D"/>
    <w:rsid w:val="006F3CDE"/>
    <w:rsid w:val="006F4B03"/>
    <w:rsid w:val="006F58D4"/>
    <w:rsid w:val="006F63DE"/>
    <w:rsid w:val="006F7330"/>
    <w:rsid w:val="006F7EA3"/>
    <w:rsid w:val="00702424"/>
    <w:rsid w:val="00702858"/>
    <w:rsid w:val="0070346E"/>
    <w:rsid w:val="00704ECC"/>
    <w:rsid w:val="00704EDB"/>
    <w:rsid w:val="00706101"/>
    <w:rsid w:val="00707072"/>
    <w:rsid w:val="007079D0"/>
    <w:rsid w:val="00707D61"/>
    <w:rsid w:val="007118E9"/>
    <w:rsid w:val="007119FD"/>
    <w:rsid w:val="00712287"/>
    <w:rsid w:val="00712772"/>
    <w:rsid w:val="007148D3"/>
    <w:rsid w:val="00715328"/>
    <w:rsid w:val="00715B9A"/>
    <w:rsid w:val="007161D7"/>
    <w:rsid w:val="007208B4"/>
    <w:rsid w:val="00721265"/>
    <w:rsid w:val="00722B45"/>
    <w:rsid w:val="00723350"/>
    <w:rsid w:val="007248F1"/>
    <w:rsid w:val="00726EA6"/>
    <w:rsid w:val="0072719B"/>
    <w:rsid w:val="00727208"/>
    <w:rsid w:val="00727680"/>
    <w:rsid w:val="007279D1"/>
    <w:rsid w:val="007314AD"/>
    <w:rsid w:val="0073204F"/>
    <w:rsid w:val="0073297A"/>
    <w:rsid w:val="007348B1"/>
    <w:rsid w:val="00735548"/>
    <w:rsid w:val="007362A6"/>
    <w:rsid w:val="00736D7D"/>
    <w:rsid w:val="007379FA"/>
    <w:rsid w:val="00737BF9"/>
    <w:rsid w:val="0074049A"/>
    <w:rsid w:val="00740E58"/>
    <w:rsid w:val="0074132A"/>
    <w:rsid w:val="0074184C"/>
    <w:rsid w:val="00742983"/>
    <w:rsid w:val="00742D35"/>
    <w:rsid w:val="007445A0"/>
    <w:rsid w:val="0074524B"/>
    <w:rsid w:val="00746BCA"/>
    <w:rsid w:val="00746EA8"/>
    <w:rsid w:val="007479DF"/>
    <w:rsid w:val="00747B32"/>
    <w:rsid w:val="00747D8B"/>
    <w:rsid w:val="00750E46"/>
    <w:rsid w:val="00751228"/>
    <w:rsid w:val="007517E1"/>
    <w:rsid w:val="00751FE3"/>
    <w:rsid w:val="0075327D"/>
    <w:rsid w:val="007538B5"/>
    <w:rsid w:val="00754251"/>
    <w:rsid w:val="00756891"/>
    <w:rsid w:val="00756CCC"/>
    <w:rsid w:val="00756D7F"/>
    <w:rsid w:val="007571E1"/>
    <w:rsid w:val="00757766"/>
    <w:rsid w:val="007578FF"/>
    <w:rsid w:val="007604B2"/>
    <w:rsid w:val="007612D7"/>
    <w:rsid w:val="007616ED"/>
    <w:rsid w:val="00765281"/>
    <w:rsid w:val="007655D0"/>
    <w:rsid w:val="00765E0B"/>
    <w:rsid w:val="00766BAD"/>
    <w:rsid w:val="00770B1E"/>
    <w:rsid w:val="007724B6"/>
    <w:rsid w:val="00772A99"/>
    <w:rsid w:val="007730BD"/>
    <w:rsid w:val="00773C39"/>
    <w:rsid w:val="00773DD5"/>
    <w:rsid w:val="00773E1B"/>
    <w:rsid w:val="00775212"/>
    <w:rsid w:val="007755F2"/>
    <w:rsid w:val="00776971"/>
    <w:rsid w:val="0078177E"/>
    <w:rsid w:val="0078304C"/>
    <w:rsid w:val="00783673"/>
    <w:rsid w:val="007853E0"/>
    <w:rsid w:val="00785490"/>
    <w:rsid w:val="00785E63"/>
    <w:rsid w:val="0078620C"/>
    <w:rsid w:val="007867B1"/>
    <w:rsid w:val="00786A6E"/>
    <w:rsid w:val="00790AD4"/>
    <w:rsid w:val="00790F9F"/>
    <w:rsid w:val="00791063"/>
    <w:rsid w:val="007915B8"/>
    <w:rsid w:val="007925EA"/>
    <w:rsid w:val="0079371B"/>
    <w:rsid w:val="00793CD8"/>
    <w:rsid w:val="00793DE8"/>
    <w:rsid w:val="00793E5E"/>
    <w:rsid w:val="00794008"/>
    <w:rsid w:val="00795C92"/>
    <w:rsid w:val="00796085"/>
    <w:rsid w:val="00796231"/>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A733D"/>
    <w:rsid w:val="007A7C59"/>
    <w:rsid w:val="007B06A6"/>
    <w:rsid w:val="007B1221"/>
    <w:rsid w:val="007B3D2D"/>
    <w:rsid w:val="007B4430"/>
    <w:rsid w:val="007B50AE"/>
    <w:rsid w:val="007B51DF"/>
    <w:rsid w:val="007B5B6A"/>
    <w:rsid w:val="007B5F6B"/>
    <w:rsid w:val="007B62F2"/>
    <w:rsid w:val="007B6EB5"/>
    <w:rsid w:val="007B7E5B"/>
    <w:rsid w:val="007C0116"/>
    <w:rsid w:val="007C05DD"/>
    <w:rsid w:val="007C104A"/>
    <w:rsid w:val="007C15DD"/>
    <w:rsid w:val="007C1ED5"/>
    <w:rsid w:val="007C36BE"/>
    <w:rsid w:val="007C3D18"/>
    <w:rsid w:val="007C3EAB"/>
    <w:rsid w:val="007C4E41"/>
    <w:rsid w:val="007C60BF"/>
    <w:rsid w:val="007C6180"/>
    <w:rsid w:val="007C6A07"/>
    <w:rsid w:val="007C75A1"/>
    <w:rsid w:val="007C77A5"/>
    <w:rsid w:val="007D04E5"/>
    <w:rsid w:val="007D171C"/>
    <w:rsid w:val="007D1ECF"/>
    <w:rsid w:val="007D2089"/>
    <w:rsid w:val="007D36B1"/>
    <w:rsid w:val="007D3AEC"/>
    <w:rsid w:val="007D4D12"/>
    <w:rsid w:val="007D4F63"/>
    <w:rsid w:val="007D551D"/>
    <w:rsid w:val="007D5901"/>
    <w:rsid w:val="007D5CDA"/>
    <w:rsid w:val="007D635B"/>
    <w:rsid w:val="007D6F21"/>
    <w:rsid w:val="007D7526"/>
    <w:rsid w:val="007E04B3"/>
    <w:rsid w:val="007E3B83"/>
    <w:rsid w:val="007E4610"/>
    <w:rsid w:val="007E4715"/>
    <w:rsid w:val="007E4735"/>
    <w:rsid w:val="007E505B"/>
    <w:rsid w:val="007E5667"/>
    <w:rsid w:val="007E7091"/>
    <w:rsid w:val="007E73DA"/>
    <w:rsid w:val="007F05BE"/>
    <w:rsid w:val="007F1D57"/>
    <w:rsid w:val="007F1D59"/>
    <w:rsid w:val="007F261D"/>
    <w:rsid w:val="007F2BB5"/>
    <w:rsid w:val="007F3254"/>
    <w:rsid w:val="007F371C"/>
    <w:rsid w:val="007F3C1D"/>
    <w:rsid w:val="007F59C9"/>
    <w:rsid w:val="007F624E"/>
    <w:rsid w:val="007F68ED"/>
    <w:rsid w:val="007F7361"/>
    <w:rsid w:val="00800914"/>
    <w:rsid w:val="0080093C"/>
    <w:rsid w:val="008012E0"/>
    <w:rsid w:val="00802C51"/>
    <w:rsid w:val="00802DBF"/>
    <w:rsid w:val="00803107"/>
    <w:rsid w:val="008038F8"/>
    <w:rsid w:val="00803A80"/>
    <w:rsid w:val="00803ECB"/>
    <w:rsid w:val="00803FAE"/>
    <w:rsid w:val="00804482"/>
    <w:rsid w:val="00804E74"/>
    <w:rsid w:val="0080605F"/>
    <w:rsid w:val="00807786"/>
    <w:rsid w:val="00811FCB"/>
    <w:rsid w:val="008137F6"/>
    <w:rsid w:val="00813D1B"/>
    <w:rsid w:val="008158D6"/>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74C"/>
    <w:rsid w:val="00827D6F"/>
    <w:rsid w:val="008306E8"/>
    <w:rsid w:val="0083299B"/>
    <w:rsid w:val="00832AA8"/>
    <w:rsid w:val="00834F11"/>
    <w:rsid w:val="008355B3"/>
    <w:rsid w:val="00836C9D"/>
    <w:rsid w:val="008376AC"/>
    <w:rsid w:val="0084022E"/>
    <w:rsid w:val="0084064D"/>
    <w:rsid w:val="00840752"/>
    <w:rsid w:val="00840DFA"/>
    <w:rsid w:val="0084124A"/>
    <w:rsid w:val="0084140C"/>
    <w:rsid w:val="00841DF4"/>
    <w:rsid w:val="0084203A"/>
    <w:rsid w:val="00842968"/>
    <w:rsid w:val="008440D5"/>
    <w:rsid w:val="008444E8"/>
    <w:rsid w:val="00844E80"/>
    <w:rsid w:val="0084629E"/>
    <w:rsid w:val="00846FE7"/>
    <w:rsid w:val="00850E76"/>
    <w:rsid w:val="008548F2"/>
    <w:rsid w:val="00854F97"/>
    <w:rsid w:val="008555CD"/>
    <w:rsid w:val="00856911"/>
    <w:rsid w:val="00856E89"/>
    <w:rsid w:val="0085797C"/>
    <w:rsid w:val="00860245"/>
    <w:rsid w:val="008618FB"/>
    <w:rsid w:val="00861A02"/>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3CC3"/>
    <w:rsid w:val="00874060"/>
    <w:rsid w:val="00874312"/>
    <w:rsid w:val="0087437C"/>
    <w:rsid w:val="00874504"/>
    <w:rsid w:val="00875CD7"/>
    <w:rsid w:val="00876B2F"/>
    <w:rsid w:val="00876B4D"/>
    <w:rsid w:val="00877F18"/>
    <w:rsid w:val="00880BC1"/>
    <w:rsid w:val="00880E2F"/>
    <w:rsid w:val="00880E87"/>
    <w:rsid w:val="0088260F"/>
    <w:rsid w:val="00882889"/>
    <w:rsid w:val="0088363F"/>
    <w:rsid w:val="00885D76"/>
    <w:rsid w:val="008868CD"/>
    <w:rsid w:val="008869DF"/>
    <w:rsid w:val="00887824"/>
    <w:rsid w:val="00890489"/>
    <w:rsid w:val="00892268"/>
    <w:rsid w:val="008925E0"/>
    <w:rsid w:val="00894A88"/>
    <w:rsid w:val="00894C82"/>
    <w:rsid w:val="00895386"/>
    <w:rsid w:val="00895788"/>
    <w:rsid w:val="00896D78"/>
    <w:rsid w:val="00896E31"/>
    <w:rsid w:val="00897258"/>
    <w:rsid w:val="00897320"/>
    <w:rsid w:val="00897F63"/>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120C"/>
    <w:rsid w:val="008B1C85"/>
    <w:rsid w:val="008B236E"/>
    <w:rsid w:val="008B2573"/>
    <w:rsid w:val="008B387E"/>
    <w:rsid w:val="008B39FB"/>
    <w:rsid w:val="008B3BE3"/>
    <w:rsid w:val="008B4B2D"/>
    <w:rsid w:val="008B51A0"/>
    <w:rsid w:val="008B57AB"/>
    <w:rsid w:val="008B592A"/>
    <w:rsid w:val="008B5EDD"/>
    <w:rsid w:val="008B6384"/>
    <w:rsid w:val="008B6FF4"/>
    <w:rsid w:val="008B767B"/>
    <w:rsid w:val="008B7B5C"/>
    <w:rsid w:val="008C0A2F"/>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276"/>
    <w:rsid w:val="008D7729"/>
    <w:rsid w:val="008E065E"/>
    <w:rsid w:val="008E0927"/>
    <w:rsid w:val="008E0EF5"/>
    <w:rsid w:val="008E1909"/>
    <w:rsid w:val="008E1966"/>
    <w:rsid w:val="008E20ED"/>
    <w:rsid w:val="008E46B6"/>
    <w:rsid w:val="008E47DA"/>
    <w:rsid w:val="008E69A8"/>
    <w:rsid w:val="008E7751"/>
    <w:rsid w:val="008E79CD"/>
    <w:rsid w:val="008E7CC7"/>
    <w:rsid w:val="008E7E93"/>
    <w:rsid w:val="008F0AF5"/>
    <w:rsid w:val="008F1EAB"/>
    <w:rsid w:val="008F33DC"/>
    <w:rsid w:val="008F477F"/>
    <w:rsid w:val="008F4C7B"/>
    <w:rsid w:val="008F6076"/>
    <w:rsid w:val="00900BB8"/>
    <w:rsid w:val="00900EBE"/>
    <w:rsid w:val="00902350"/>
    <w:rsid w:val="0090336B"/>
    <w:rsid w:val="009043EC"/>
    <w:rsid w:val="009053AA"/>
    <w:rsid w:val="0090687E"/>
    <w:rsid w:val="00906939"/>
    <w:rsid w:val="00907E71"/>
    <w:rsid w:val="009106F0"/>
    <w:rsid w:val="00910B7D"/>
    <w:rsid w:val="00911DFB"/>
    <w:rsid w:val="009131D8"/>
    <w:rsid w:val="009139D9"/>
    <w:rsid w:val="00914AD8"/>
    <w:rsid w:val="00914DB8"/>
    <w:rsid w:val="00916079"/>
    <w:rsid w:val="00916D2F"/>
    <w:rsid w:val="00917CE9"/>
    <w:rsid w:val="00920088"/>
    <w:rsid w:val="009202CF"/>
    <w:rsid w:val="00920866"/>
    <w:rsid w:val="00920BF2"/>
    <w:rsid w:val="00921470"/>
    <w:rsid w:val="00922010"/>
    <w:rsid w:val="00923DBE"/>
    <w:rsid w:val="009244B2"/>
    <w:rsid w:val="0092550E"/>
    <w:rsid w:val="00925E92"/>
    <w:rsid w:val="00927BDD"/>
    <w:rsid w:val="00927E48"/>
    <w:rsid w:val="00930085"/>
    <w:rsid w:val="0093032E"/>
    <w:rsid w:val="00930C80"/>
    <w:rsid w:val="00931BD9"/>
    <w:rsid w:val="0093205E"/>
    <w:rsid w:val="00932AB7"/>
    <w:rsid w:val="00934C5B"/>
    <w:rsid w:val="00934FC4"/>
    <w:rsid w:val="0093666A"/>
    <w:rsid w:val="009368F3"/>
    <w:rsid w:val="0093764E"/>
    <w:rsid w:val="00937A3A"/>
    <w:rsid w:val="00937DF4"/>
    <w:rsid w:val="00937FD4"/>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2258"/>
    <w:rsid w:val="00952AA2"/>
    <w:rsid w:val="0095364E"/>
    <w:rsid w:val="00953920"/>
    <w:rsid w:val="00953D47"/>
    <w:rsid w:val="00954C0B"/>
    <w:rsid w:val="009560E3"/>
    <w:rsid w:val="009562D2"/>
    <w:rsid w:val="00956802"/>
    <w:rsid w:val="0095681E"/>
    <w:rsid w:val="009572D4"/>
    <w:rsid w:val="00960466"/>
    <w:rsid w:val="00960D73"/>
    <w:rsid w:val="00961325"/>
    <w:rsid w:val="00961921"/>
    <w:rsid w:val="0096196D"/>
    <w:rsid w:val="00961D37"/>
    <w:rsid w:val="00962F51"/>
    <w:rsid w:val="009634E7"/>
    <w:rsid w:val="0096430A"/>
    <w:rsid w:val="0096464E"/>
    <w:rsid w:val="0096554B"/>
    <w:rsid w:val="0096584A"/>
    <w:rsid w:val="00970589"/>
    <w:rsid w:val="009705A9"/>
    <w:rsid w:val="00970677"/>
    <w:rsid w:val="00970C2D"/>
    <w:rsid w:val="00970EBA"/>
    <w:rsid w:val="00971443"/>
    <w:rsid w:val="00971F08"/>
    <w:rsid w:val="009725DA"/>
    <w:rsid w:val="009729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1219"/>
    <w:rsid w:val="009913F9"/>
    <w:rsid w:val="00991761"/>
    <w:rsid w:val="00991E43"/>
    <w:rsid w:val="00992570"/>
    <w:rsid w:val="00994DCA"/>
    <w:rsid w:val="0099555F"/>
    <w:rsid w:val="00995577"/>
    <w:rsid w:val="00995DBE"/>
    <w:rsid w:val="009960EC"/>
    <w:rsid w:val="00996A7D"/>
    <w:rsid w:val="009970DD"/>
    <w:rsid w:val="009972A5"/>
    <w:rsid w:val="009A0FBA"/>
    <w:rsid w:val="009A1601"/>
    <w:rsid w:val="009A2CF2"/>
    <w:rsid w:val="009A4256"/>
    <w:rsid w:val="009A462D"/>
    <w:rsid w:val="009A479C"/>
    <w:rsid w:val="009A484E"/>
    <w:rsid w:val="009A55A0"/>
    <w:rsid w:val="009A5CBA"/>
    <w:rsid w:val="009A7231"/>
    <w:rsid w:val="009A77A1"/>
    <w:rsid w:val="009A7DA3"/>
    <w:rsid w:val="009B1EFD"/>
    <w:rsid w:val="009B1F30"/>
    <w:rsid w:val="009B3AC2"/>
    <w:rsid w:val="009B4004"/>
    <w:rsid w:val="009B486C"/>
    <w:rsid w:val="009B4DF4"/>
    <w:rsid w:val="009B5079"/>
    <w:rsid w:val="009B564E"/>
    <w:rsid w:val="009B75BE"/>
    <w:rsid w:val="009B7E87"/>
    <w:rsid w:val="009C0826"/>
    <w:rsid w:val="009C1088"/>
    <w:rsid w:val="009C11BA"/>
    <w:rsid w:val="009C1A79"/>
    <w:rsid w:val="009C403E"/>
    <w:rsid w:val="009C4892"/>
    <w:rsid w:val="009C4937"/>
    <w:rsid w:val="009C4D04"/>
    <w:rsid w:val="009C618E"/>
    <w:rsid w:val="009C6957"/>
    <w:rsid w:val="009C7985"/>
    <w:rsid w:val="009D0166"/>
    <w:rsid w:val="009D1112"/>
    <w:rsid w:val="009D375D"/>
    <w:rsid w:val="009D37BA"/>
    <w:rsid w:val="009D4816"/>
    <w:rsid w:val="009D4FF0"/>
    <w:rsid w:val="009D5B33"/>
    <w:rsid w:val="009D5F43"/>
    <w:rsid w:val="009D703C"/>
    <w:rsid w:val="009D718F"/>
    <w:rsid w:val="009E068F"/>
    <w:rsid w:val="009E14E0"/>
    <w:rsid w:val="009E2250"/>
    <w:rsid w:val="009E3388"/>
    <w:rsid w:val="009E35DB"/>
    <w:rsid w:val="009E388E"/>
    <w:rsid w:val="009E47A3"/>
    <w:rsid w:val="009E5C54"/>
    <w:rsid w:val="009E652A"/>
    <w:rsid w:val="009E658D"/>
    <w:rsid w:val="009E6894"/>
    <w:rsid w:val="009E6B3F"/>
    <w:rsid w:val="009E6CD2"/>
    <w:rsid w:val="009F08F3"/>
    <w:rsid w:val="009F255C"/>
    <w:rsid w:val="009F263A"/>
    <w:rsid w:val="009F344F"/>
    <w:rsid w:val="009F474E"/>
    <w:rsid w:val="009F4B02"/>
    <w:rsid w:val="009F561F"/>
    <w:rsid w:val="009F624E"/>
    <w:rsid w:val="009F6F8D"/>
    <w:rsid w:val="009F744E"/>
    <w:rsid w:val="00A024AC"/>
    <w:rsid w:val="00A03061"/>
    <w:rsid w:val="00A0390A"/>
    <w:rsid w:val="00A048A8"/>
    <w:rsid w:val="00A04F49"/>
    <w:rsid w:val="00A064BA"/>
    <w:rsid w:val="00A07475"/>
    <w:rsid w:val="00A1238E"/>
    <w:rsid w:val="00A13E54"/>
    <w:rsid w:val="00A14DA3"/>
    <w:rsid w:val="00A16815"/>
    <w:rsid w:val="00A16EE5"/>
    <w:rsid w:val="00A16F9B"/>
    <w:rsid w:val="00A17F63"/>
    <w:rsid w:val="00A2052C"/>
    <w:rsid w:val="00A2193B"/>
    <w:rsid w:val="00A22E4E"/>
    <w:rsid w:val="00A2351A"/>
    <w:rsid w:val="00A264A9"/>
    <w:rsid w:val="00A26DCD"/>
    <w:rsid w:val="00A26ED6"/>
    <w:rsid w:val="00A2741B"/>
    <w:rsid w:val="00A27785"/>
    <w:rsid w:val="00A27CDC"/>
    <w:rsid w:val="00A30187"/>
    <w:rsid w:val="00A321EC"/>
    <w:rsid w:val="00A3448A"/>
    <w:rsid w:val="00A35869"/>
    <w:rsid w:val="00A36297"/>
    <w:rsid w:val="00A36BCC"/>
    <w:rsid w:val="00A36ED3"/>
    <w:rsid w:val="00A36F8F"/>
    <w:rsid w:val="00A371D7"/>
    <w:rsid w:val="00A4011A"/>
    <w:rsid w:val="00A4050E"/>
    <w:rsid w:val="00A40C28"/>
    <w:rsid w:val="00A419AA"/>
    <w:rsid w:val="00A41E2B"/>
    <w:rsid w:val="00A42E42"/>
    <w:rsid w:val="00A454F5"/>
    <w:rsid w:val="00A45B74"/>
    <w:rsid w:val="00A4649E"/>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8E7"/>
    <w:rsid w:val="00A67E6C"/>
    <w:rsid w:val="00A70A8B"/>
    <w:rsid w:val="00A71B99"/>
    <w:rsid w:val="00A72CBC"/>
    <w:rsid w:val="00A73692"/>
    <w:rsid w:val="00A739D0"/>
    <w:rsid w:val="00A761D4"/>
    <w:rsid w:val="00A76620"/>
    <w:rsid w:val="00A77145"/>
    <w:rsid w:val="00A773D0"/>
    <w:rsid w:val="00A77EC4"/>
    <w:rsid w:val="00A80705"/>
    <w:rsid w:val="00A823F5"/>
    <w:rsid w:val="00A82F8E"/>
    <w:rsid w:val="00A84D34"/>
    <w:rsid w:val="00A8593C"/>
    <w:rsid w:val="00A87238"/>
    <w:rsid w:val="00A87E38"/>
    <w:rsid w:val="00A90B7F"/>
    <w:rsid w:val="00A9252B"/>
    <w:rsid w:val="00A92879"/>
    <w:rsid w:val="00A930E6"/>
    <w:rsid w:val="00A93403"/>
    <w:rsid w:val="00A93B67"/>
    <w:rsid w:val="00A9436B"/>
    <w:rsid w:val="00A9442A"/>
    <w:rsid w:val="00A9613D"/>
    <w:rsid w:val="00A97B7F"/>
    <w:rsid w:val="00AA016F"/>
    <w:rsid w:val="00AA1243"/>
    <w:rsid w:val="00AA1A63"/>
    <w:rsid w:val="00AA1ED6"/>
    <w:rsid w:val="00AA2F5A"/>
    <w:rsid w:val="00AA40D7"/>
    <w:rsid w:val="00AA4E87"/>
    <w:rsid w:val="00AA51D6"/>
    <w:rsid w:val="00AA53BE"/>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428"/>
    <w:rsid w:val="00AE3551"/>
    <w:rsid w:val="00AE3743"/>
    <w:rsid w:val="00AE40E0"/>
    <w:rsid w:val="00AE4DBA"/>
    <w:rsid w:val="00AE4F07"/>
    <w:rsid w:val="00AE5A2A"/>
    <w:rsid w:val="00AE6786"/>
    <w:rsid w:val="00AE6AE1"/>
    <w:rsid w:val="00AE7085"/>
    <w:rsid w:val="00AF0DD8"/>
    <w:rsid w:val="00AF1C5D"/>
    <w:rsid w:val="00AF3AD8"/>
    <w:rsid w:val="00AF3DD5"/>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1A53"/>
    <w:rsid w:val="00B22E83"/>
    <w:rsid w:val="00B232F8"/>
    <w:rsid w:val="00B23A28"/>
    <w:rsid w:val="00B270FC"/>
    <w:rsid w:val="00B2763F"/>
    <w:rsid w:val="00B27AAC"/>
    <w:rsid w:val="00B30929"/>
    <w:rsid w:val="00B31AD9"/>
    <w:rsid w:val="00B32EBD"/>
    <w:rsid w:val="00B333D5"/>
    <w:rsid w:val="00B36F84"/>
    <w:rsid w:val="00B372AA"/>
    <w:rsid w:val="00B37583"/>
    <w:rsid w:val="00B37E34"/>
    <w:rsid w:val="00B40445"/>
    <w:rsid w:val="00B41183"/>
    <w:rsid w:val="00B41888"/>
    <w:rsid w:val="00B43136"/>
    <w:rsid w:val="00B439C7"/>
    <w:rsid w:val="00B4429F"/>
    <w:rsid w:val="00B453F0"/>
    <w:rsid w:val="00B45A52"/>
    <w:rsid w:val="00B46175"/>
    <w:rsid w:val="00B507CF"/>
    <w:rsid w:val="00B51916"/>
    <w:rsid w:val="00B52463"/>
    <w:rsid w:val="00B5317B"/>
    <w:rsid w:val="00B56491"/>
    <w:rsid w:val="00B60290"/>
    <w:rsid w:val="00B6145D"/>
    <w:rsid w:val="00B6188F"/>
    <w:rsid w:val="00B619D4"/>
    <w:rsid w:val="00B61F7B"/>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4B1A"/>
    <w:rsid w:val="00B75064"/>
    <w:rsid w:val="00B7599A"/>
    <w:rsid w:val="00B7628F"/>
    <w:rsid w:val="00B76EA4"/>
    <w:rsid w:val="00B77A21"/>
    <w:rsid w:val="00B77A9C"/>
    <w:rsid w:val="00B808D4"/>
    <w:rsid w:val="00B81A6C"/>
    <w:rsid w:val="00B830E9"/>
    <w:rsid w:val="00B85DE5"/>
    <w:rsid w:val="00B87DF1"/>
    <w:rsid w:val="00B902D7"/>
    <w:rsid w:val="00B90EBE"/>
    <w:rsid w:val="00B90F28"/>
    <w:rsid w:val="00B90F73"/>
    <w:rsid w:val="00B915AD"/>
    <w:rsid w:val="00B915B5"/>
    <w:rsid w:val="00B92180"/>
    <w:rsid w:val="00B932DB"/>
    <w:rsid w:val="00B93B59"/>
    <w:rsid w:val="00B9406A"/>
    <w:rsid w:val="00B953D0"/>
    <w:rsid w:val="00B957A0"/>
    <w:rsid w:val="00B9795D"/>
    <w:rsid w:val="00B97DFD"/>
    <w:rsid w:val="00BA09FC"/>
    <w:rsid w:val="00BA2280"/>
    <w:rsid w:val="00BA246A"/>
    <w:rsid w:val="00BA2A08"/>
    <w:rsid w:val="00BA4CD6"/>
    <w:rsid w:val="00BA56D2"/>
    <w:rsid w:val="00BA76E0"/>
    <w:rsid w:val="00BA7A7D"/>
    <w:rsid w:val="00BA7C78"/>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299D"/>
    <w:rsid w:val="00BC3053"/>
    <w:rsid w:val="00BC3875"/>
    <w:rsid w:val="00BC4D2E"/>
    <w:rsid w:val="00BC53EF"/>
    <w:rsid w:val="00BC5FB8"/>
    <w:rsid w:val="00BC6002"/>
    <w:rsid w:val="00BC7DCE"/>
    <w:rsid w:val="00BD0F24"/>
    <w:rsid w:val="00BD2CDE"/>
    <w:rsid w:val="00BD3F19"/>
    <w:rsid w:val="00BD48AC"/>
    <w:rsid w:val="00BD5F1A"/>
    <w:rsid w:val="00BD619B"/>
    <w:rsid w:val="00BD71AA"/>
    <w:rsid w:val="00BE1234"/>
    <w:rsid w:val="00BE12D4"/>
    <w:rsid w:val="00BE1F74"/>
    <w:rsid w:val="00BE2166"/>
    <w:rsid w:val="00BE25C1"/>
    <w:rsid w:val="00BE2700"/>
    <w:rsid w:val="00BE2FA6"/>
    <w:rsid w:val="00BE3163"/>
    <w:rsid w:val="00BE333F"/>
    <w:rsid w:val="00BE3F39"/>
    <w:rsid w:val="00BE4EE1"/>
    <w:rsid w:val="00BE5411"/>
    <w:rsid w:val="00BE5533"/>
    <w:rsid w:val="00BE5705"/>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541D"/>
    <w:rsid w:val="00BF5FD2"/>
    <w:rsid w:val="00BF74C7"/>
    <w:rsid w:val="00BF78BA"/>
    <w:rsid w:val="00C000DC"/>
    <w:rsid w:val="00C005BB"/>
    <w:rsid w:val="00C015F1"/>
    <w:rsid w:val="00C01F33"/>
    <w:rsid w:val="00C0224D"/>
    <w:rsid w:val="00C028FF"/>
    <w:rsid w:val="00C02CC6"/>
    <w:rsid w:val="00C040F7"/>
    <w:rsid w:val="00C041B0"/>
    <w:rsid w:val="00C044AB"/>
    <w:rsid w:val="00C053EA"/>
    <w:rsid w:val="00C05706"/>
    <w:rsid w:val="00C07377"/>
    <w:rsid w:val="00C10478"/>
    <w:rsid w:val="00C10F60"/>
    <w:rsid w:val="00C11179"/>
    <w:rsid w:val="00C11E34"/>
    <w:rsid w:val="00C12107"/>
    <w:rsid w:val="00C12C2E"/>
    <w:rsid w:val="00C13541"/>
    <w:rsid w:val="00C14507"/>
    <w:rsid w:val="00C14D4B"/>
    <w:rsid w:val="00C154BB"/>
    <w:rsid w:val="00C203B0"/>
    <w:rsid w:val="00C2047C"/>
    <w:rsid w:val="00C22414"/>
    <w:rsid w:val="00C22BF2"/>
    <w:rsid w:val="00C22E6A"/>
    <w:rsid w:val="00C23CFC"/>
    <w:rsid w:val="00C24345"/>
    <w:rsid w:val="00C249F8"/>
    <w:rsid w:val="00C2589C"/>
    <w:rsid w:val="00C25B3A"/>
    <w:rsid w:val="00C279B5"/>
    <w:rsid w:val="00C27C45"/>
    <w:rsid w:val="00C3151C"/>
    <w:rsid w:val="00C31666"/>
    <w:rsid w:val="00C31982"/>
    <w:rsid w:val="00C34B1F"/>
    <w:rsid w:val="00C36D72"/>
    <w:rsid w:val="00C3719D"/>
    <w:rsid w:val="00C400A7"/>
    <w:rsid w:val="00C41143"/>
    <w:rsid w:val="00C420F5"/>
    <w:rsid w:val="00C42659"/>
    <w:rsid w:val="00C43184"/>
    <w:rsid w:val="00C43A43"/>
    <w:rsid w:val="00C43E42"/>
    <w:rsid w:val="00C44BCC"/>
    <w:rsid w:val="00C456E3"/>
    <w:rsid w:val="00C45DD4"/>
    <w:rsid w:val="00C46187"/>
    <w:rsid w:val="00C46A4A"/>
    <w:rsid w:val="00C46C94"/>
    <w:rsid w:val="00C50021"/>
    <w:rsid w:val="00C50353"/>
    <w:rsid w:val="00C51060"/>
    <w:rsid w:val="00C54995"/>
    <w:rsid w:val="00C54BF9"/>
    <w:rsid w:val="00C54D41"/>
    <w:rsid w:val="00C569FC"/>
    <w:rsid w:val="00C600A5"/>
    <w:rsid w:val="00C602BE"/>
    <w:rsid w:val="00C60783"/>
    <w:rsid w:val="00C60909"/>
    <w:rsid w:val="00C6206C"/>
    <w:rsid w:val="00C620BD"/>
    <w:rsid w:val="00C628D4"/>
    <w:rsid w:val="00C62F30"/>
    <w:rsid w:val="00C64672"/>
    <w:rsid w:val="00C67E0C"/>
    <w:rsid w:val="00C705DA"/>
    <w:rsid w:val="00C70697"/>
    <w:rsid w:val="00C7085D"/>
    <w:rsid w:val="00C72B7E"/>
    <w:rsid w:val="00C72EF4"/>
    <w:rsid w:val="00C73767"/>
    <w:rsid w:val="00C74E4F"/>
    <w:rsid w:val="00C75C2F"/>
    <w:rsid w:val="00C75D2F"/>
    <w:rsid w:val="00C767BE"/>
    <w:rsid w:val="00C76A2B"/>
    <w:rsid w:val="00C76E3C"/>
    <w:rsid w:val="00C77E2F"/>
    <w:rsid w:val="00C80A1D"/>
    <w:rsid w:val="00C81568"/>
    <w:rsid w:val="00C82AA2"/>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3BF3"/>
    <w:rsid w:val="00CA52A3"/>
    <w:rsid w:val="00CA63AD"/>
    <w:rsid w:val="00CA734C"/>
    <w:rsid w:val="00CA79B7"/>
    <w:rsid w:val="00CB0035"/>
    <w:rsid w:val="00CB1A80"/>
    <w:rsid w:val="00CB1F63"/>
    <w:rsid w:val="00CB310B"/>
    <w:rsid w:val="00CB3CB0"/>
    <w:rsid w:val="00CB4A88"/>
    <w:rsid w:val="00CB4D6B"/>
    <w:rsid w:val="00CB5595"/>
    <w:rsid w:val="00CB7170"/>
    <w:rsid w:val="00CC040E"/>
    <w:rsid w:val="00CC111F"/>
    <w:rsid w:val="00CC1F38"/>
    <w:rsid w:val="00CC2011"/>
    <w:rsid w:val="00CC2A83"/>
    <w:rsid w:val="00CC2C04"/>
    <w:rsid w:val="00CC2C32"/>
    <w:rsid w:val="00CC3308"/>
    <w:rsid w:val="00CC3935"/>
    <w:rsid w:val="00CC3EA0"/>
    <w:rsid w:val="00CC59FF"/>
    <w:rsid w:val="00CC6E6F"/>
    <w:rsid w:val="00CC7B45"/>
    <w:rsid w:val="00CC7E77"/>
    <w:rsid w:val="00CD0501"/>
    <w:rsid w:val="00CD1188"/>
    <w:rsid w:val="00CD2ED1"/>
    <w:rsid w:val="00CD337B"/>
    <w:rsid w:val="00CD38DC"/>
    <w:rsid w:val="00CD41B8"/>
    <w:rsid w:val="00CD469F"/>
    <w:rsid w:val="00CD5A39"/>
    <w:rsid w:val="00CD618A"/>
    <w:rsid w:val="00CD752C"/>
    <w:rsid w:val="00CD7756"/>
    <w:rsid w:val="00CE0424"/>
    <w:rsid w:val="00CE0995"/>
    <w:rsid w:val="00CE113E"/>
    <w:rsid w:val="00CE120B"/>
    <w:rsid w:val="00CE3505"/>
    <w:rsid w:val="00CE3DF4"/>
    <w:rsid w:val="00CE4261"/>
    <w:rsid w:val="00CE4D5C"/>
    <w:rsid w:val="00CE4F87"/>
    <w:rsid w:val="00CE52DB"/>
    <w:rsid w:val="00CE5576"/>
    <w:rsid w:val="00CE6163"/>
    <w:rsid w:val="00CE6444"/>
    <w:rsid w:val="00CE7561"/>
    <w:rsid w:val="00CE7A79"/>
    <w:rsid w:val="00CF061F"/>
    <w:rsid w:val="00CF1354"/>
    <w:rsid w:val="00CF1FA1"/>
    <w:rsid w:val="00CF24D4"/>
    <w:rsid w:val="00CF26BD"/>
    <w:rsid w:val="00CF31CE"/>
    <w:rsid w:val="00CF3B1F"/>
    <w:rsid w:val="00CF3BF6"/>
    <w:rsid w:val="00CF51ED"/>
    <w:rsid w:val="00CF6065"/>
    <w:rsid w:val="00CF625B"/>
    <w:rsid w:val="00CF6379"/>
    <w:rsid w:val="00CF687E"/>
    <w:rsid w:val="00CF7F73"/>
    <w:rsid w:val="00D000AF"/>
    <w:rsid w:val="00D01FEE"/>
    <w:rsid w:val="00D02179"/>
    <w:rsid w:val="00D02B22"/>
    <w:rsid w:val="00D0349B"/>
    <w:rsid w:val="00D03973"/>
    <w:rsid w:val="00D05015"/>
    <w:rsid w:val="00D062CC"/>
    <w:rsid w:val="00D07E60"/>
    <w:rsid w:val="00D10249"/>
    <w:rsid w:val="00D10973"/>
    <w:rsid w:val="00D1124A"/>
    <w:rsid w:val="00D1137C"/>
    <w:rsid w:val="00D115C3"/>
    <w:rsid w:val="00D117AE"/>
    <w:rsid w:val="00D11897"/>
    <w:rsid w:val="00D11F40"/>
    <w:rsid w:val="00D13135"/>
    <w:rsid w:val="00D13D9A"/>
    <w:rsid w:val="00D13E4E"/>
    <w:rsid w:val="00D1511B"/>
    <w:rsid w:val="00D15C35"/>
    <w:rsid w:val="00D16ECA"/>
    <w:rsid w:val="00D17E71"/>
    <w:rsid w:val="00D21EB6"/>
    <w:rsid w:val="00D21F31"/>
    <w:rsid w:val="00D239A7"/>
    <w:rsid w:val="00D23F47"/>
    <w:rsid w:val="00D2482C"/>
    <w:rsid w:val="00D24A80"/>
    <w:rsid w:val="00D24BBB"/>
    <w:rsid w:val="00D272ED"/>
    <w:rsid w:val="00D27916"/>
    <w:rsid w:val="00D27A80"/>
    <w:rsid w:val="00D30F00"/>
    <w:rsid w:val="00D31E91"/>
    <w:rsid w:val="00D3304D"/>
    <w:rsid w:val="00D36D68"/>
    <w:rsid w:val="00D36E71"/>
    <w:rsid w:val="00D37D87"/>
    <w:rsid w:val="00D40043"/>
    <w:rsid w:val="00D40B33"/>
    <w:rsid w:val="00D40E5C"/>
    <w:rsid w:val="00D42F8E"/>
    <w:rsid w:val="00D4318F"/>
    <w:rsid w:val="00D438BF"/>
    <w:rsid w:val="00D43953"/>
    <w:rsid w:val="00D43AF3"/>
    <w:rsid w:val="00D440F8"/>
    <w:rsid w:val="00D44C14"/>
    <w:rsid w:val="00D45A18"/>
    <w:rsid w:val="00D45CC4"/>
    <w:rsid w:val="00D45DA3"/>
    <w:rsid w:val="00D46313"/>
    <w:rsid w:val="00D468D1"/>
    <w:rsid w:val="00D46D62"/>
    <w:rsid w:val="00D4734D"/>
    <w:rsid w:val="00D50F97"/>
    <w:rsid w:val="00D523D2"/>
    <w:rsid w:val="00D5273B"/>
    <w:rsid w:val="00D527D1"/>
    <w:rsid w:val="00D532C6"/>
    <w:rsid w:val="00D546FF"/>
    <w:rsid w:val="00D55A34"/>
    <w:rsid w:val="00D55AD5"/>
    <w:rsid w:val="00D56C9D"/>
    <w:rsid w:val="00D570C5"/>
    <w:rsid w:val="00D5731E"/>
    <w:rsid w:val="00D575C7"/>
    <w:rsid w:val="00D5763C"/>
    <w:rsid w:val="00D576CA"/>
    <w:rsid w:val="00D61214"/>
    <w:rsid w:val="00D61AF5"/>
    <w:rsid w:val="00D6525D"/>
    <w:rsid w:val="00D652B5"/>
    <w:rsid w:val="00D66155"/>
    <w:rsid w:val="00D66466"/>
    <w:rsid w:val="00D66A46"/>
    <w:rsid w:val="00D67979"/>
    <w:rsid w:val="00D679C0"/>
    <w:rsid w:val="00D701B2"/>
    <w:rsid w:val="00D708B0"/>
    <w:rsid w:val="00D75AE5"/>
    <w:rsid w:val="00D75F91"/>
    <w:rsid w:val="00D7644E"/>
    <w:rsid w:val="00D773E0"/>
    <w:rsid w:val="00D77B1D"/>
    <w:rsid w:val="00D8011B"/>
    <w:rsid w:val="00D8021F"/>
    <w:rsid w:val="00D80383"/>
    <w:rsid w:val="00D807EC"/>
    <w:rsid w:val="00D823C6"/>
    <w:rsid w:val="00D82B77"/>
    <w:rsid w:val="00D83D10"/>
    <w:rsid w:val="00D83E55"/>
    <w:rsid w:val="00D847A6"/>
    <w:rsid w:val="00D850BB"/>
    <w:rsid w:val="00D85EBE"/>
    <w:rsid w:val="00D865F3"/>
    <w:rsid w:val="00D86921"/>
    <w:rsid w:val="00D86CA3"/>
    <w:rsid w:val="00D871CE"/>
    <w:rsid w:val="00D87855"/>
    <w:rsid w:val="00D87ADD"/>
    <w:rsid w:val="00D900AF"/>
    <w:rsid w:val="00D9142C"/>
    <w:rsid w:val="00D91529"/>
    <w:rsid w:val="00D9196D"/>
    <w:rsid w:val="00D92982"/>
    <w:rsid w:val="00D967CF"/>
    <w:rsid w:val="00DA026F"/>
    <w:rsid w:val="00DA1CE1"/>
    <w:rsid w:val="00DA2842"/>
    <w:rsid w:val="00DA305E"/>
    <w:rsid w:val="00DA5417"/>
    <w:rsid w:val="00DA56E8"/>
    <w:rsid w:val="00DA5C56"/>
    <w:rsid w:val="00DA6961"/>
    <w:rsid w:val="00DA7287"/>
    <w:rsid w:val="00DB0676"/>
    <w:rsid w:val="00DB0A9F"/>
    <w:rsid w:val="00DB1002"/>
    <w:rsid w:val="00DB1827"/>
    <w:rsid w:val="00DB273F"/>
    <w:rsid w:val="00DB377D"/>
    <w:rsid w:val="00DB3AA5"/>
    <w:rsid w:val="00DB3F3A"/>
    <w:rsid w:val="00DB4197"/>
    <w:rsid w:val="00DB551F"/>
    <w:rsid w:val="00DB6322"/>
    <w:rsid w:val="00DB71B7"/>
    <w:rsid w:val="00DC2D36"/>
    <w:rsid w:val="00DC2F48"/>
    <w:rsid w:val="00DC3779"/>
    <w:rsid w:val="00DC38A2"/>
    <w:rsid w:val="00DC53EF"/>
    <w:rsid w:val="00DC57DC"/>
    <w:rsid w:val="00DC5A90"/>
    <w:rsid w:val="00DC60D4"/>
    <w:rsid w:val="00DC6BFB"/>
    <w:rsid w:val="00DC7C41"/>
    <w:rsid w:val="00DD1ED3"/>
    <w:rsid w:val="00DD1FE6"/>
    <w:rsid w:val="00DD28DB"/>
    <w:rsid w:val="00DD2DBB"/>
    <w:rsid w:val="00DD3838"/>
    <w:rsid w:val="00DD4198"/>
    <w:rsid w:val="00DD4D55"/>
    <w:rsid w:val="00DD6D56"/>
    <w:rsid w:val="00DD76F0"/>
    <w:rsid w:val="00DE172F"/>
    <w:rsid w:val="00DE1921"/>
    <w:rsid w:val="00DE34A5"/>
    <w:rsid w:val="00DE55B7"/>
    <w:rsid w:val="00DE5608"/>
    <w:rsid w:val="00DE58D0"/>
    <w:rsid w:val="00DE5EF9"/>
    <w:rsid w:val="00DE654F"/>
    <w:rsid w:val="00DE6DB8"/>
    <w:rsid w:val="00DF045D"/>
    <w:rsid w:val="00DF0B6E"/>
    <w:rsid w:val="00DF0EE0"/>
    <w:rsid w:val="00DF15E0"/>
    <w:rsid w:val="00DF2D2E"/>
    <w:rsid w:val="00DF37A0"/>
    <w:rsid w:val="00DF448E"/>
    <w:rsid w:val="00DF46AF"/>
    <w:rsid w:val="00DF62CB"/>
    <w:rsid w:val="00DF6862"/>
    <w:rsid w:val="00DF68DD"/>
    <w:rsid w:val="00DF6B1A"/>
    <w:rsid w:val="00DF6FC7"/>
    <w:rsid w:val="00DF7480"/>
    <w:rsid w:val="00DF7D3C"/>
    <w:rsid w:val="00E01AF5"/>
    <w:rsid w:val="00E0309B"/>
    <w:rsid w:val="00E0395D"/>
    <w:rsid w:val="00E04F60"/>
    <w:rsid w:val="00E05614"/>
    <w:rsid w:val="00E05C75"/>
    <w:rsid w:val="00E05F07"/>
    <w:rsid w:val="00E0605F"/>
    <w:rsid w:val="00E075E8"/>
    <w:rsid w:val="00E07DCD"/>
    <w:rsid w:val="00E1033D"/>
    <w:rsid w:val="00E10EDC"/>
    <w:rsid w:val="00E110E7"/>
    <w:rsid w:val="00E11B20"/>
    <w:rsid w:val="00E14200"/>
    <w:rsid w:val="00E1523B"/>
    <w:rsid w:val="00E1692D"/>
    <w:rsid w:val="00E17FA2"/>
    <w:rsid w:val="00E2035F"/>
    <w:rsid w:val="00E20CD2"/>
    <w:rsid w:val="00E22330"/>
    <w:rsid w:val="00E22A37"/>
    <w:rsid w:val="00E22C50"/>
    <w:rsid w:val="00E24B9A"/>
    <w:rsid w:val="00E276D6"/>
    <w:rsid w:val="00E30B5A"/>
    <w:rsid w:val="00E30EDC"/>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7E8"/>
    <w:rsid w:val="00E419D1"/>
    <w:rsid w:val="00E41F60"/>
    <w:rsid w:val="00E42451"/>
    <w:rsid w:val="00E446F1"/>
    <w:rsid w:val="00E44ADC"/>
    <w:rsid w:val="00E4543C"/>
    <w:rsid w:val="00E46886"/>
    <w:rsid w:val="00E46A10"/>
    <w:rsid w:val="00E47AEF"/>
    <w:rsid w:val="00E5005E"/>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5D8C"/>
    <w:rsid w:val="00E66713"/>
    <w:rsid w:val="00E67C51"/>
    <w:rsid w:val="00E7058C"/>
    <w:rsid w:val="00E70B50"/>
    <w:rsid w:val="00E70BAA"/>
    <w:rsid w:val="00E71E93"/>
    <w:rsid w:val="00E722AE"/>
    <w:rsid w:val="00E72854"/>
    <w:rsid w:val="00E72B93"/>
    <w:rsid w:val="00E72E0B"/>
    <w:rsid w:val="00E72EFC"/>
    <w:rsid w:val="00E736B5"/>
    <w:rsid w:val="00E74337"/>
    <w:rsid w:val="00E7434F"/>
    <w:rsid w:val="00E74BBB"/>
    <w:rsid w:val="00E758EC"/>
    <w:rsid w:val="00E8234C"/>
    <w:rsid w:val="00E827F4"/>
    <w:rsid w:val="00E82900"/>
    <w:rsid w:val="00E833DF"/>
    <w:rsid w:val="00E838B7"/>
    <w:rsid w:val="00E83AA9"/>
    <w:rsid w:val="00E84DB1"/>
    <w:rsid w:val="00E85683"/>
    <w:rsid w:val="00E85928"/>
    <w:rsid w:val="00E864FA"/>
    <w:rsid w:val="00E868F7"/>
    <w:rsid w:val="00E86C97"/>
    <w:rsid w:val="00E8774C"/>
    <w:rsid w:val="00E87822"/>
    <w:rsid w:val="00E90395"/>
    <w:rsid w:val="00E90455"/>
    <w:rsid w:val="00E90E49"/>
    <w:rsid w:val="00E917F9"/>
    <w:rsid w:val="00E923CA"/>
    <w:rsid w:val="00E9291C"/>
    <w:rsid w:val="00E93FFE"/>
    <w:rsid w:val="00E9441F"/>
    <w:rsid w:val="00E94537"/>
    <w:rsid w:val="00E94F8A"/>
    <w:rsid w:val="00EA1DA0"/>
    <w:rsid w:val="00EA22AE"/>
    <w:rsid w:val="00EA2795"/>
    <w:rsid w:val="00EA32A8"/>
    <w:rsid w:val="00EA385C"/>
    <w:rsid w:val="00EA3B4E"/>
    <w:rsid w:val="00EA560B"/>
    <w:rsid w:val="00EA5FBB"/>
    <w:rsid w:val="00EA6350"/>
    <w:rsid w:val="00EA666C"/>
    <w:rsid w:val="00EA7A41"/>
    <w:rsid w:val="00EB077B"/>
    <w:rsid w:val="00EB0B69"/>
    <w:rsid w:val="00EB15EB"/>
    <w:rsid w:val="00EB1713"/>
    <w:rsid w:val="00EB1D8F"/>
    <w:rsid w:val="00EB3039"/>
    <w:rsid w:val="00EB45F5"/>
    <w:rsid w:val="00EB462E"/>
    <w:rsid w:val="00EB4EA2"/>
    <w:rsid w:val="00EB5DCC"/>
    <w:rsid w:val="00EB648E"/>
    <w:rsid w:val="00EB67A3"/>
    <w:rsid w:val="00EB6EB2"/>
    <w:rsid w:val="00EC0126"/>
    <w:rsid w:val="00EC279C"/>
    <w:rsid w:val="00EC27C6"/>
    <w:rsid w:val="00EC3AD1"/>
    <w:rsid w:val="00EC3BE1"/>
    <w:rsid w:val="00EC4207"/>
    <w:rsid w:val="00EC5653"/>
    <w:rsid w:val="00EC71CE"/>
    <w:rsid w:val="00EC7BEC"/>
    <w:rsid w:val="00EC7C8B"/>
    <w:rsid w:val="00ED1006"/>
    <w:rsid w:val="00ED14CA"/>
    <w:rsid w:val="00ED1C9F"/>
    <w:rsid w:val="00ED20C7"/>
    <w:rsid w:val="00ED4BC7"/>
    <w:rsid w:val="00ED5274"/>
    <w:rsid w:val="00ED54EF"/>
    <w:rsid w:val="00ED5536"/>
    <w:rsid w:val="00ED69EA"/>
    <w:rsid w:val="00ED71B5"/>
    <w:rsid w:val="00EE02D8"/>
    <w:rsid w:val="00EE0B41"/>
    <w:rsid w:val="00EE11FF"/>
    <w:rsid w:val="00EE38D6"/>
    <w:rsid w:val="00EE422C"/>
    <w:rsid w:val="00EE4842"/>
    <w:rsid w:val="00EE5E26"/>
    <w:rsid w:val="00EE657F"/>
    <w:rsid w:val="00EF18FC"/>
    <w:rsid w:val="00EF18FE"/>
    <w:rsid w:val="00EF30DD"/>
    <w:rsid w:val="00EF3B48"/>
    <w:rsid w:val="00EF4CE9"/>
    <w:rsid w:val="00EF5787"/>
    <w:rsid w:val="00EF59B3"/>
    <w:rsid w:val="00EF5B5F"/>
    <w:rsid w:val="00EF60D0"/>
    <w:rsid w:val="00EF6603"/>
    <w:rsid w:val="00F0030E"/>
    <w:rsid w:val="00F01B6F"/>
    <w:rsid w:val="00F02068"/>
    <w:rsid w:val="00F035ED"/>
    <w:rsid w:val="00F044C9"/>
    <w:rsid w:val="00F0528D"/>
    <w:rsid w:val="00F05B4D"/>
    <w:rsid w:val="00F06C67"/>
    <w:rsid w:val="00F06DFD"/>
    <w:rsid w:val="00F06E80"/>
    <w:rsid w:val="00F071D1"/>
    <w:rsid w:val="00F07533"/>
    <w:rsid w:val="00F07698"/>
    <w:rsid w:val="00F079B1"/>
    <w:rsid w:val="00F07CF6"/>
    <w:rsid w:val="00F10629"/>
    <w:rsid w:val="00F10B32"/>
    <w:rsid w:val="00F1198F"/>
    <w:rsid w:val="00F133D3"/>
    <w:rsid w:val="00F138FC"/>
    <w:rsid w:val="00F139F3"/>
    <w:rsid w:val="00F15FA5"/>
    <w:rsid w:val="00F2063C"/>
    <w:rsid w:val="00F206AF"/>
    <w:rsid w:val="00F209B7"/>
    <w:rsid w:val="00F20CD3"/>
    <w:rsid w:val="00F217B1"/>
    <w:rsid w:val="00F21E1C"/>
    <w:rsid w:val="00F2272C"/>
    <w:rsid w:val="00F22910"/>
    <w:rsid w:val="00F23018"/>
    <w:rsid w:val="00F2376F"/>
    <w:rsid w:val="00F23984"/>
    <w:rsid w:val="00F23E94"/>
    <w:rsid w:val="00F243D8"/>
    <w:rsid w:val="00F26073"/>
    <w:rsid w:val="00F26C8F"/>
    <w:rsid w:val="00F30828"/>
    <w:rsid w:val="00F31391"/>
    <w:rsid w:val="00F313D6"/>
    <w:rsid w:val="00F319A3"/>
    <w:rsid w:val="00F319F1"/>
    <w:rsid w:val="00F32266"/>
    <w:rsid w:val="00F33BAD"/>
    <w:rsid w:val="00F34225"/>
    <w:rsid w:val="00F3680D"/>
    <w:rsid w:val="00F37203"/>
    <w:rsid w:val="00F37D29"/>
    <w:rsid w:val="00F402A7"/>
    <w:rsid w:val="00F40D14"/>
    <w:rsid w:val="00F40F0C"/>
    <w:rsid w:val="00F417E8"/>
    <w:rsid w:val="00F421A2"/>
    <w:rsid w:val="00F42965"/>
    <w:rsid w:val="00F44D7B"/>
    <w:rsid w:val="00F455C6"/>
    <w:rsid w:val="00F45DB1"/>
    <w:rsid w:val="00F4646A"/>
    <w:rsid w:val="00F46912"/>
    <w:rsid w:val="00F471F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5E29"/>
    <w:rsid w:val="00F67F53"/>
    <w:rsid w:val="00F703BE"/>
    <w:rsid w:val="00F70B31"/>
    <w:rsid w:val="00F71E4B"/>
    <w:rsid w:val="00F71F69"/>
    <w:rsid w:val="00F72B72"/>
    <w:rsid w:val="00F74BB9"/>
    <w:rsid w:val="00F7508B"/>
    <w:rsid w:val="00F75582"/>
    <w:rsid w:val="00F762EE"/>
    <w:rsid w:val="00F76902"/>
    <w:rsid w:val="00F76B67"/>
    <w:rsid w:val="00F76EFA"/>
    <w:rsid w:val="00F77876"/>
    <w:rsid w:val="00F80423"/>
    <w:rsid w:val="00F804BE"/>
    <w:rsid w:val="00F808E1"/>
    <w:rsid w:val="00F817CE"/>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1D2B"/>
    <w:rsid w:val="00FA2BB3"/>
    <w:rsid w:val="00FA455B"/>
    <w:rsid w:val="00FA4725"/>
    <w:rsid w:val="00FA4989"/>
    <w:rsid w:val="00FA61FA"/>
    <w:rsid w:val="00FA7130"/>
    <w:rsid w:val="00FA7138"/>
    <w:rsid w:val="00FB028E"/>
    <w:rsid w:val="00FB117C"/>
    <w:rsid w:val="00FB1425"/>
    <w:rsid w:val="00FB180A"/>
    <w:rsid w:val="00FB2DF9"/>
    <w:rsid w:val="00FB3189"/>
    <w:rsid w:val="00FB38DD"/>
    <w:rsid w:val="00FB4C80"/>
    <w:rsid w:val="00FB6A6A"/>
    <w:rsid w:val="00FB7A7E"/>
    <w:rsid w:val="00FC0155"/>
    <w:rsid w:val="00FC0DBD"/>
    <w:rsid w:val="00FC1B12"/>
    <w:rsid w:val="00FC391E"/>
    <w:rsid w:val="00FC40C7"/>
    <w:rsid w:val="00FC4697"/>
    <w:rsid w:val="00FC5FD1"/>
    <w:rsid w:val="00FC69DE"/>
    <w:rsid w:val="00FC6BFA"/>
    <w:rsid w:val="00FC7429"/>
    <w:rsid w:val="00FC77F1"/>
    <w:rsid w:val="00FD017B"/>
    <w:rsid w:val="00FD037F"/>
    <w:rsid w:val="00FD07F6"/>
    <w:rsid w:val="00FD0AB5"/>
    <w:rsid w:val="00FD17C1"/>
    <w:rsid w:val="00FD1BCA"/>
    <w:rsid w:val="00FD1EC8"/>
    <w:rsid w:val="00FD24A9"/>
    <w:rsid w:val="00FD2641"/>
    <w:rsid w:val="00FD283D"/>
    <w:rsid w:val="00FD47ED"/>
    <w:rsid w:val="00FD5E2A"/>
    <w:rsid w:val="00FD74DB"/>
    <w:rsid w:val="00FD7660"/>
    <w:rsid w:val="00FD7886"/>
    <w:rsid w:val="00FE0655"/>
    <w:rsid w:val="00FE2365"/>
    <w:rsid w:val="00FE2F08"/>
    <w:rsid w:val="00FE35BF"/>
    <w:rsid w:val="00FE4C7B"/>
    <w:rsid w:val="00FE5440"/>
    <w:rsid w:val="00FE5A99"/>
    <w:rsid w:val="00FE5CC7"/>
    <w:rsid w:val="00FE7336"/>
    <w:rsid w:val="00FE77FF"/>
    <w:rsid w:val="00FE787C"/>
    <w:rsid w:val="00FF22BB"/>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paragraph" w:customStyle="1" w:styleId="PL">
    <w:name w:val="PL"/>
    <w:link w:val="PLChar"/>
    <w:qFormat/>
    <w:rsid w:val="003E2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3E2E7A"/>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36931511">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0319316">
      <w:bodyDiv w:val="1"/>
      <w:marLeft w:val="0"/>
      <w:marRight w:val="0"/>
      <w:marTop w:val="0"/>
      <w:marBottom w:val="0"/>
      <w:divBdr>
        <w:top w:val="none" w:sz="0" w:space="0" w:color="auto"/>
        <w:left w:val="none" w:sz="0" w:space="0" w:color="auto"/>
        <w:bottom w:val="none" w:sz="0" w:space="0" w:color="auto"/>
        <w:right w:val="none" w:sz="0" w:space="0" w:color="auto"/>
      </w:divBdr>
      <w:divsChild>
        <w:div w:id="38675407">
          <w:marLeft w:val="446"/>
          <w:marRight w:val="0"/>
          <w:marTop w:val="0"/>
          <w:marBottom w:val="0"/>
          <w:divBdr>
            <w:top w:val="none" w:sz="0" w:space="0" w:color="auto"/>
            <w:left w:val="none" w:sz="0" w:space="0" w:color="auto"/>
            <w:bottom w:val="none" w:sz="0" w:space="0" w:color="auto"/>
            <w:right w:val="none" w:sz="0" w:space="0" w:color="auto"/>
          </w:divBdr>
        </w:div>
      </w:divsChild>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6905164">
      <w:bodyDiv w:val="1"/>
      <w:marLeft w:val="0"/>
      <w:marRight w:val="0"/>
      <w:marTop w:val="0"/>
      <w:marBottom w:val="0"/>
      <w:divBdr>
        <w:top w:val="none" w:sz="0" w:space="0" w:color="auto"/>
        <w:left w:val="none" w:sz="0" w:space="0" w:color="auto"/>
        <w:bottom w:val="none" w:sz="0" w:space="0" w:color="auto"/>
        <w:right w:val="none" w:sz="0" w:space="0" w:color="auto"/>
      </w:divBdr>
      <w:divsChild>
        <w:div w:id="1824812449">
          <w:marLeft w:val="446"/>
          <w:marRight w:val="0"/>
          <w:marTop w:val="0"/>
          <w:marBottom w:val="0"/>
          <w:divBdr>
            <w:top w:val="none" w:sz="0" w:space="0" w:color="auto"/>
            <w:left w:val="none" w:sz="0" w:space="0" w:color="auto"/>
            <w:bottom w:val="none" w:sz="0" w:space="0" w:color="auto"/>
            <w:right w:val="none" w:sz="0" w:space="0" w:color="auto"/>
          </w:divBdr>
        </w:div>
      </w:divsChild>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234DAC91-82FD-43AB-A2E4-D755CE55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107</TotalTime>
  <Pages>4</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101</cp:revision>
  <dcterms:created xsi:type="dcterms:W3CDTF">2019-04-30T09:58:00Z</dcterms:created>
  <dcterms:modified xsi:type="dcterms:W3CDTF">2019-05-02T13:33:00Z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